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75" w:rsidRDefault="00066475" w:rsidP="00066475">
      <w:pPr>
        <w:jc w:val="center"/>
      </w:pPr>
      <w:r>
        <w:t>Информационное сообщение о численности муниципальных служащих органов местного самоуправления Китаевского сельсовета, работников муниципальных учреждений с указанием фактических затрат на их денежное содержание и материальные затраты за 1 квартал 2020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040"/>
        <w:gridCol w:w="2220"/>
      </w:tblGrid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фактические затраты, руб.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 w:rsidP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116087,41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исполнительно-распорядительного органа муниципального образования «Китаевский сельсовет» Медвенского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241915,89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учреждения в сфере культуры, расположенные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40396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617427,07</w:t>
            </w:r>
          </w:p>
        </w:tc>
      </w:tr>
    </w:tbl>
    <w:p w:rsidR="00066475" w:rsidRDefault="00066475" w:rsidP="0006647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0E31A0" w:rsidRDefault="000E31A0" w:rsidP="00E354C0">
      <w:pPr>
        <w:jc w:val="both"/>
        <w:rPr>
          <w:sz w:val="28"/>
          <w:szCs w:val="28"/>
        </w:rPr>
      </w:pPr>
    </w:p>
    <w:sectPr w:rsidR="000E31A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223F51-77AE-4D95-95FB-7D7F566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KuTaeBKa</cp:lastModifiedBy>
  <cp:revision>4</cp:revision>
  <cp:lastPrinted>2021-04-28T08:58:00Z</cp:lastPrinted>
  <dcterms:created xsi:type="dcterms:W3CDTF">2021-04-29T07:29:00Z</dcterms:created>
  <dcterms:modified xsi:type="dcterms:W3CDTF">2021-04-29T07:35:00Z</dcterms:modified>
</cp:coreProperties>
</file>