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E5" w:rsidRDefault="00D303E5" w:rsidP="00D303E5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D303E5" w:rsidRDefault="00D303E5" w:rsidP="00D303E5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303E5" w:rsidRDefault="00D303E5" w:rsidP="00D303E5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303E5" w:rsidRDefault="00D303E5" w:rsidP="00D303E5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D303E5" w:rsidRDefault="00D303E5" w:rsidP="00D303E5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D303E5" w:rsidRDefault="00D303E5" w:rsidP="00D303E5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</w:p>
    <w:p w:rsidR="00D303E5" w:rsidRPr="006252A7" w:rsidRDefault="00D303E5" w:rsidP="00D303E5">
      <w:pPr>
        <w:spacing w:after="0" w:line="240" w:lineRule="auto"/>
        <w:rPr>
          <w:rFonts w:ascii="Times New Roman" w:hAnsi="Times New Roman" w:cs="Times New Roman"/>
          <w:sz w:val="28"/>
          <w:szCs w:val="34"/>
        </w:rPr>
      </w:pPr>
      <w:r w:rsidRPr="006252A7">
        <w:rPr>
          <w:rFonts w:ascii="Times New Roman" w:hAnsi="Times New Roman" w:cs="Times New Roman"/>
          <w:sz w:val="28"/>
          <w:szCs w:val="34"/>
        </w:rPr>
        <w:t>от  09.01.2020 года                            № 5-па</w:t>
      </w:r>
    </w:p>
    <w:p w:rsidR="00F60CEB" w:rsidRPr="00F60CEB" w:rsidRDefault="00F60CEB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8A6" w:rsidRPr="00F60CEB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Стандартов по осуществлению внутреннего муниципального финансового контроля в </w:t>
      </w:r>
      <w:r w:rsidR="00D303E5">
        <w:rPr>
          <w:rFonts w:ascii="Times New Roman" w:eastAsia="Times New Roman" w:hAnsi="Times New Roman" w:cs="Times New Roman"/>
          <w:b/>
          <w:sz w:val="24"/>
          <w:szCs w:val="24"/>
        </w:rPr>
        <w:t>Китаевском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D30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148A6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CEB" w:rsidRPr="00B63C36" w:rsidRDefault="00F60CEB" w:rsidP="00B63C36">
      <w:pPr>
        <w:spacing w:after="0" w:line="240" w:lineRule="auto"/>
        <w:ind w:right="34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B63C36" w:rsidRDefault="00A148A6" w:rsidP="00B63C36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В соответствии с пун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ктом 3 статьи 269.2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муниципального образования «</w:t>
      </w:r>
      <w:r w:rsidR="00D303E5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303E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</w:p>
    <w:p w:rsidR="00A148A6" w:rsidRPr="00B63C36" w:rsidRDefault="00F60CEB" w:rsidP="00B63C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48A6" w:rsidRPr="00B63C36" w:rsidRDefault="00A148A6" w:rsidP="00B63C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тандарты по осуществлению внутреннего муниципального финансового контроля в </w:t>
      </w:r>
      <w:r w:rsidR="00D303E5">
        <w:rPr>
          <w:rFonts w:ascii="Times New Roman" w:eastAsia="Times New Roman" w:hAnsi="Times New Roman" w:cs="Times New Roman"/>
          <w:sz w:val="28"/>
          <w:szCs w:val="28"/>
        </w:rPr>
        <w:t>Китаевском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B" w:rsidRPr="00B63C36" w:rsidRDefault="00F60CEB" w:rsidP="00B6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D303E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от </w:t>
      </w:r>
      <w:r w:rsidR="006252A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.08.2017 № </w:t>
      </w:r>
      <w:r w:rsidR="006252A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-па</w:t>
      </w:r>
      <w:r w:rsidRPr="00B63C36">
        <w:rPr>
          <w:rFonts w:ascii="Times New Roman" w:hAnsi="Times New Roman" w:cs="Times New Roman"/>
          <w:sz w:val="28"/>
          <w:szCs w:val="28"/>
        </w:rPr>
        <w:t xml:space="preserve"> «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Стандартов по осуществлению внутреннего муниципального финансового контроля в Администрации </w:t>
      </w:r>
      <w:r w:rsidR="00D303E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Pr="00B63C36">
        <w:rPr>
          <w:rFonts w:ascii="Times New Roman" w:hAnsi="Times New Roman" w:cs="Times New Roman"/>
          <w:sz w:val="28"/>
          <w:szCs w:val="28"/>
        </w:rPr>
        <w:t>»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B" w:rsidRPr="00B63C36" w:rsidRDefault="00F60CEB" w:rsidP="00B6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D303E5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60CEB" w:rsidRPr="00F60CEB" w:rsidRDefault="00F60CEB" w:rsidP="00B6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E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303E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60CE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EB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</w:t>
      </w:r>
      <w:r w:rsidR="006252A7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B63C36" w:rsidRDefault="00B63C36">
      <w:pP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lastRenderedPageBreak/>
        <w:t>Утверждены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постановлени</w:t>
      </w:r>
      <w:r>
        <w:rPr>
          <w:rFonts w:ascii="Times New Roman" w:eastAsia="Arial" w:hAnsi="Times New Roman"/>
          <w:color w:val="000000"/>
        </w:rPr>
        <w:t>ем</w:t>
      </w:r>
      <w:r w:rsidRPr="001C7BF0">
        <w:rPr>
          <w:rFonts w:ascii="Times New Roman" w:eastAsia="Arial" w:hAnsi="Times New Roman"/>
          <w:color w:val="000000"/>
        </w:rPr>
        <w:t xml:space="preserve"> Администрации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 xml:space="preserve"> </w:t>
      </w:r>
      <w:r w:rsidR="00D303E5">
        <w:rPr>
          <w:rFonts w:ascii="Times New Roman" w:eastAsia="Arial" w:hAnsi="Times New Roman"/>
          <w:color w:val="000000"/>
        </w:rPr>
        <w:t>Китаевского</w:t>
      </w:r>
      <w:r w:rsidRPr="001C7BF0">
        <w:rPr>
          <w:rFonts w:ascii="Times New Roman" w:eastAsia="Arial" w:hAnsi="Times New Roman"/>
          <w:color w:val="000000"/>
        </w:rPr>
        <w:t xml:space="preserve"> сельсовета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F60CEB" w:rsidRPr="001C7BF0" w:rsidRDefault="00A14C94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от 0</w:t>
      </w:r>
      <w:r w:rsidR="006252A7">
        <w:rPr>
          <w:rFonts w:ascii="Times New Roman" w:eastAsia="Arial" w:hAnsi="Times New Roman"/>
          <w:color w:val="000000"/>
        </w:rPr>
        <w:t>3</w:t>
      </w:r>
      <w:r>
        <w:rPr>
          <w:rFonts w:ascii="Times New Roman" w:eastAsia="Arial" w:hAnsi="Times New Roman"/>
          <w:color w:val="000000"/>
        </w:rPr>
        <w:t>.0</w:t>
      </w:r>
      <w:r w:rsidR="006252A7">
        <w:rPr>
          <w:rFonts w:ascii="Times New Roman" w:eastAsia="Arial" w:hAnsi="Times New Roman"/>
          <w:color w:val="000000"/>
        </w:rPr>
        <w:t>2</w:t>
      </w:r>
      <w:r>
        <w:rPr>
          <w:rFonts w:ascii="Times New Roman" w:eastAsia="Arial" w:hAnsi="Times New Roman"/>
          <w:color w:val="000000"/>
        </w:rPr>
        <w:t xml:space="preserve">.2020 № </w:t>
      </w:r>
      <w:r w:rsidR="006252A7">
        <w:rPr>
          <w:rFonts w:ascii="Times New Roman" w:eastAsia="Arial" w:hAnsi="Times New Roman"/>
          <w:color w:val="000000"/>
        </w:rPr>
        <w:t>5</w:t>
      </w:r>
      <w:r>
        <w:rPr>
          <w:rFonts w:ascii="Times New Roman" w:eastAsia="Arial" w:hAnsi="Times New Roman"/>
          <w:color w:val="000000"/>
        </w:rPr>
        <w:t>-па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Стандарты </w:t>
      </w:r>
    </w:p>
    <w:p w:rsidR="00A148A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осуществлению внутреннего муниципального финансового контроля в </w:t>
      </w:r>
      <w:r w:rsidR="00D303E5">
        <w:rPr>
          <w:rFonts w:ascii="Times New Roman" w:eastAsia="Times New Roman" w:hAnsi="Times New Roman" w:cs="Times New Roman"/>
          <w:b/>
          <w:sz w:val="24"/>
          <w:szCs w:val="24"/>
        </w:rPr>
        <w:t>Китаевском</w:t>
      </w: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сельсовете Медвенского района</w:t>
      </w: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8A3" w:rsidRPr="008A18A3" w:rsidRDefault="00A148A6" w:rsidP="008A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sz w:val="24"/>
          <w:szCs w:val="24"/>
        </w:rPr>
        <w:t>1. Настоящие Стандарты осуществления внутреннего муниципального финансового контроля (далее - Стандарты) разработаны во исполнени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е пункта 3 статьи 269.2 Бюджетного кодекса Российской Федерации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Внутренний муниципальный финансовый контроль осуществляется органом внутреннего финансового контроля (должностным лицом)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Курской области (далее – Администрация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Курской области (далее –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бюджетных правоотношений;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закупок для обеспечения нужд, предусмотренному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8 статьи 99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05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.04.2013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(распорядители, получатели) бюджетных средств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доходов бюджета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источников финансирования дефицита бюджета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товаров, работ, услуг для нужд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2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 контрактной системе.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1 «Законность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органа внутреннего муниципального финансового контроля;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служащие, замещающие должности муниципальной службы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2.1.4. Должностные лица, имеют право: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в суд с исковыми заявлениями о возмещении ущерба, причиненного </w:t>
      </w:r>
      <w:proofErr w:type="spellStart"/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Китаевском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="00A14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475925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2 «Ответственность и обязанности в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контрольные мероприятия в соответствии с настоящими Стандартами;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3 «Конфиденциальность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2.3.1.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Орган внутреннего муниципального финансового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контрольного мероприятия, за исключением случаев, установленных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4 «Планирование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подразделяются на: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камеральные;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2.4.4. План утверждается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установленной формой ежегодно до начала следующего календарного года.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2.4.5. 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2.4.6. Внеплановые контрольные мероприятия проводятся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поручения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обращения прокуратуры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поступлении</w:t>
      </w:r>
      <w:proofErr w:type="gramEnd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истечение срока исполнения ранее выданного предписания.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Стандарт № 5 «Организация и проведение контрольного мероприятия»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Контрольное мероприятие проводится на основании распоряжения Главы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его проведении.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2.5.5. В распоряжении указывается: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(дата начала и окончания)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Распоряжение о проведении контрольного мероприятия подписывается Главой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регистрируется.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приятия, и утверждается Главой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2.5.7. Программа контрольного мероприятия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основных вопросов, подлежащих проверке, анализу;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представления проекта акта проверки (ревизии), заключения по результатам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2.5.8. 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проведении контрольного мероприятия подписывается </w:t>
      </w:r>
      <w:r w:rsidR="00560C3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2.5.11. Срок проведения контрольного мероприятия не может превышать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2.5.12. Допускается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исполнение запросов;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непредставление объектом контроля информации, документов и материалов и (или) представления неполного комплекта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2.5.14. Решение о возобновлении проведения контрольного мероприятия принимается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после устранения объектом контроля и (или) прекращения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основания приостановления проведения контрольного мероприятия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2.5.16. 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2.5.17. Результаты проверки (ревизии) оформляются актом проверки (ревизии), который подписывается Главой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проверяющим, представителями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2.5.18.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состоит из вводной, описательной и заключительной частей.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документа (акт проверки, 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номер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место составления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основание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з) сведения об объекте контроля: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и) способ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к) запись о факте проведения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2.5.24. Копия акта проверки, ревизии в течение 3 рабочих дней со дня его подписания вручается объекту контроля с сопроводительным письмом за подписью Главы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2.5.26. 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2.5.27. Акт проверки, ревизии вместе с материалами проверки представляется проверяющим Главе 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рассмотрения.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2.5.28. По результатам рассмотрения акта и иных материалов проверки (ревизии)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2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не более 30 рабочих дней со дня направления (вручения) акта проверки, ревизии принимается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Стандарт № 6 «Проведение встречной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Встречной проверкой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аудиофиксации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2.6.3.Учреждения и организации (далее-объекты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2.6.5. По результатам встречной проверки меры принуждения к объекту встречной проверки не применяются.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Стандарт № 7 «Проведение обследования»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 и наблюдению;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2.7.5. Заключение по результатам обследования состоит из вводной, описательной и заключительной частей.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2.7.6. Вводная часть заключения по результатам обследования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и место нахождения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проверяемую сферу деятельности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срок проведения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сведения об объекте контроля: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Стандарт № 8 «Проведение камеральной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камеральной проверки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изучению учредительных, финансовых, бухгалтерских, отчетных и иных документов объекта контроля, планов, смет, актов, муниципальных контрактов,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2.8.4. При проведении камеральной проверки в срок ее проведения не засчитываются периоды времени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отправки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2.8.6.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2.8.7.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2.8.8.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Стандарт № 9 «Проведение выездной проверки (ревизии)»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2.9.2. Выездная проверка (ревизия) проводится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2.9.3. Срок проведения выездной проверки (ревизии) составляет не более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2.9.5.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архивы.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проведения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организации и проведения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исполнения запросов, направленных в муниципальные органы;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2.9.11. Акт и иные материалы выездной проверки (ревизии) подлежат рассмотрению руководителем (заместителем руководителя) органа внутреннего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Стандарт № 10 «Реализация результатов проведения контрольных мероприятий»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2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деятельности.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10.3.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представления, содержащие информациюо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уведомления о применении бюджетных мер принуждения.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2.10.4. При осуществлении внутреннего муниципального финансового контроля в отношении закупок для обеспечения нужд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2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внутреннего муниципального финансового контроля направляет предписания об устранении нарушений в сфере закупок.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ана внутреннего муниципального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контроля не позднее 60 календарных дней после дня окончания проверки (ревизии).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внутреннего муниципального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контроля и в течение 3 рабочих дней направляются (вручаются)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2.10.9. Неисполнение объектом контроля предписания о возмещении ущерба </w:t>
      </w:r>
      <w:proofErr w:type="spellStart"/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Китаевском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2.10.14.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15.1, 15.11, 15.14-15.</w:t>
      </w:r>
      <w:r w:rsidR="00D4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15.16,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5.21, частью 1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статьи 19.4, стат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ьей 19.4.1, частями 20 и 20.1,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Протокол).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2.10.15.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2.10.16. В Протоколе указываются: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 инициалы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лице, в отношении которого возбуждено дело об административном правонарушении;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время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событие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сведения, необходимые для разрешения дела.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нистративных правонарушениях 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2.10.18.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2.10.19.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2.10.20.Законный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2.10.21. Протокол подписывается: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должностным лицом, его составившим,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2.11.3. Отчет подписывается руководителем (заместителем руководителя) органа внутреннего муниципального финансового контроля и направляется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лаве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2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01 марта года, следующего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проверенных средств местного бюджета;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2.11.6. Результаты проведения контрольных мероприятий размещаются на официальном сайте 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D303E5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Китаевский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11.7.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</w:t>
      </w:r>
    </w:p>
    <w:p w:rsidR="00662CBC" w:rsidRPr="005A7A3A" w:rsidRDefault="00A148A6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</w:t>
      </w:r>
      <w:bookmarkStart w:id="0" w:name="_GoBack"/>
      <w:bookmarkEnd w:id="0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Российской Федерации, законодательством Курской области и муниципальными правовыми актами </w:t>
      </w:r>
      <w:r w:rsidR="00D303E5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62CBC" w:rsidRPr="005A7A3A" w:rsidSect="004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F69"/>
    <w:multiLevelType w:val="multilevel"/>
    <w:tmpl w:val="820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44EE"/>
    <w:multiLevelType w:val="multilevel"/>
    <w:tmpl w:val="53AA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B79CA"/>
    <w:multiLevelType w:val="multilevel"/>
    <w:tmpl w:val="3088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E0EB8"/>
    <w:multiLevelType w:val="multilevel"/>
    <w:tmpl w:val="AD9C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75ED2"/>
    <w:multiLevelType w:val="multilevel"/>
    <w:tmpl w:val="FFD0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C2445"/>
    <w:multiLevelType w:val="multilevel"/>
    <w:tmpl w:val="2B04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D2C5E"/>
    <w:multiLevelType w:val="multilevel"/>
    <w:tmpl w:val="A640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48A6"/>
    <w:rsid w:val="0045163A"/>
    <w:rsid w:val="00475925"/>
    <w:rsid w:val="00520C2D"/>
    <w:rsid w:val="00560C35"/>
    <w:rsid w:val="005A7A3A"/>
    <w:rsid w:val="006252A7"/>
    <w:rsid w:val="00662CBC"/>
    <w:rsid w:val="006B6200"/>
    <w:rsid w:val="006C406D"/>
    <w:rsid w:val="008A18A3"/>
    <w:rsid w:val="00A148A6"/>
    <w:rsid w:val="00A14C94"/>
    <w:rsid w:val="00AE0B1B"/>
    <w:rsid w:val="00B63C36"/>
    <w:rsid w:val="00D053DA"/>
    <w:rsid w:val="00D303E5"/>
    <w:rsid w:val="00D42ED5"/>
    <w:rsid w:val="00DE2EB0"/>
    <w:rsid w:val="00E4697D"/>
    <w:rsid w:val="00E7328C"/>
    <w:rsid w:val="00EF3C69"/>
    <w:rsid w:val="00F6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3A"/>
  </w:style>
  <w:style w:type="paragraph" w:styleId="2">
    <w:name w:val="heading 2"/>
    <w:basedOn w:val="a"/>
    <w:link w:val="20"/>
    <w:uiPriority w:val="9"/>
    <w:qFormat/>
    <w:rsid w:val="00A14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148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48A6"/>
    <w:rPr>
      <w:b/>
      <w:bCs/>
    </w:rPr>
  </w:style>
  <w:style w:type="character" w:customStyle="1" w:styleId="fontstyle15">
    <w:name w:val="fontstyle15"/>
    <w:basedOn w:val="a0"/>
    <w:rsid w:val="00A148A6"/>
  </w:style>
  <w:style w:type="character" w:customStyle="1" w:styleId="fontstyle16">
    <w:name w:val="fontstyle16"/>
    <w:basedOn w:val="a0"/>
    <w:rsid w:val="00A148A6"/>
  </w:style>
  <w:style w:type="paragraph" w:customStyle="1" w:styleId="default">
    <w:name w:val="default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A148A6"/>
  </w:style>
  <w:style w:type="paragraph" w:styleId="a6">
    <w:name w:val="Body Text"/>
    <w:basedOn w:val="a"/>
    <w:link w:val="a7"/>
    <w:rsid w:val="00F60C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60CEB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A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8608</Words>
  <Characters>49072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2020-01-09T10:55:00Z</cp:lastPrinted>
  <dcterms:created xsi:type="dcterms:W3CDTF">2020-02-18T12:48:00Z</dcterms:created>
  <dcterms:modified xsi:type="dcterms:W3CDTF">2020-02-18T12:48:00Z</dcterms:modified>
</cp:coreProperties>
</file>