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B488B" w14:textId="77777777" w:rsidR="00273EE0" w:rsidRDefault="00273EE0" w:rsidP="00273EE0">
      <w:pPr>
        <w:pStyle w:val="ConsTitle"/>
        <w:widowControl/>
        <w:jc w:val="center"/>
        <w:rPr>
          <w:sz w:val="32"/>
          <w:szCs w:val="48"/>
        </w:rPr>
      </w:pPr>
      <w:r>
        <w:rPr>
          <w:sz w:val="32"/>
          <w:szCs w:val="48"/>
        </w:rPr>
        <w:t>СОБРАНИЕ ДЕПУТАТОВ</w:t>
      </w:r>
    </w:p>
    <w:p w14:paraId="0C4B0817" w14:textId="77777777" w:rsidR="00273EE0" w:rsidRDefault="00273EE0" w:rsidP="00273EE0">
      <w:pPr>
        <w:pStyle w:val="ConsTitle"/>
        <w:widowControl/>
        <w:jc w:val="center"/>
        <w:rPr>
          <w:sz w:val="32"/>
          <w:szCs w:val="48"/>
        </w:rPr>
      </w:pPr>
      <w:r>
        <w:rPr>
          <w:sz w:val="32"/>
          <w:szCs w:val="48"/>
        </w:rPr>
        <w:t xml:space="preserve"> КИТАЕВСКОГО СЕЛЬСОВЕТА </w:t>
      </w:r>
    </w:p>
    <w:p w14:paraId="35821D1E" w14:textId="77777777" w:rsidR="00273EE0" w:rsidRDefault="00273EE0" w:rsidP="00273EE0">
      <w:pPr>
        <w:pStyle w:val="ConsTitle"/>
        <w:widowControl/>
        <w:jc w:val="center"/>
        <w:rPr>
          <w:sz w:val="32"/>
          <w:szCs w:val="48"/>
        </w:rPr>
      </w:pPr>
      <w:r>
        <w:rPr>
          <w:sz w:val="32"/>
          <w:szCs w:val="48"/>
        </w:rPr>
        <w:t>МЕДВЕНСКОГО РАЙОНА</w:t>
      </w:r>
    </w:p>
    <w:p w14:paraId="5BA3DBAB" w14:textId="77777777" w:rsidR="00273EE0" w:rsidRDefault="00273EE0" w:rsidP="00273EE0">
      <w:pPr>
        <w:pStyle w:val="ConsTitle"/>
        <w:widowControl/>
        <w:jc w:val="center"/>
        <w:rPr>
          <w:sz w:val="32"/>
          <w:szCs w:val="48"/>
        </w:rPr>
      </w:pPr>
      <w:r>
        <w:rPr>
          <w:sz w:val="32"/>
          <w:szCs w:val="48"/>
        </w:rPr>
        <w:t xml:space="preserve"> КУРСКОЙ ОБЛАСТИ</w:t>
      </w:r>
    </w:p>
    <w:p w14:paraId="382F0BCF" w14:textId="77777777" w:rsidR="00273EE0" w:rsidRDefault="00273EE0" w:rsidP="00273EE0">
      <w:pPr>
        <w:pStyle w:val="ConsTitle"/>
        <w:widowControl/>
        <w:jc w:val="center"/>
        <w:rPr>
          <w:rFonts w:ascii="Times New Roman" w:hAnsi="Times New Roman"/>
          <w:sz w:val="24"/>
        </w:rPr>
      </w:pPr>
    </w:p>
    <w:p w14:paraId="7FE4D21F" w14:textId="77777777" w:rsidR="00273EE0" w:rsidRDefault="00273EE0" w:rsidP="00273EE0">
      <w:pPr>
        <w:pStyle w:val="Con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14:paraId="085DEBDF" w14:textId="57E19E57" w:rsidR="00273EE0" w:rsidRDefault="00273EE0" w:rsidP="00273EE0">
      <w:pPr>
        <w:pStyle w:val="Con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от  12 ноября 2021г. № 16/7</w:t>
      </w:r>
      <w:r>
        <w:rPr>
          <w:sz w:val="32"/>
          <w:szCs w:val="32"/>
        </w:rPr>
        <w:t>5</w:t>
      </w:r>
    </w:p>
    <w:p w14:paraId="6ED9D741" w14:textId="77777777" w:rsidR="00D03C14" w:rsidRPr="00700821" w:rsidRDefault="00D03C14" w:rsidP="00D03C14">
      <w:pPr>
        <w:rPr>
          <w:b/>
          <w:bCs/>
          <w:sz w:val="28"/>
          <w:szCs w:val="28"/>
        </w:rPr>
      </w:pPr>
    </w:p>
    <w:p w14:paraId="3623C749" w14:textId="77777777" w:rsidR="00D03C14" w:rsidRPr="00700821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15A0F9F0" w14:textId="598704B8" w:rsidR="00D03C14" w:rsidRPr="00700821" w:rsidRDefault="00D03C14" w:rsidP="00D03C14">
      <w:pPr>
        <w:jc w:val="center"/>
      </w:pPr>
      <w:r w:rsidRPr="0070082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9618A1">
        <w:rPr>
          <w:b/>
          <w:bCs/>
          <w:color w:val="000000"/>
        </w:rPr>
        <w:t>муниципального образования «</w:t>
      </w:r>
      <w:proofErr w:type="spellStart"/>
      <w:r w:rsidR="009618A1">
        <w:rPr>
          <w:b/>
          <w:bCs/>
          <w:color w:val="000000"/>
        </w:rPr>
        <w:t>Китаевский</w:t>
      </w:r>
      <w:proofErr w:type="spellEnd"/>
      <w:r w:rsidR="009618A1">
        <w:rPr>
          <w:b/>
          <w:bCs/>
          <w:color w:val="000000"/>
        </w:rPr>
        <w:t xml:space="preserve"> сельсовет» </w:t>
      </w:r>
      <w:proofErr w:type="spellStart"/>
      <w:r w:rsidR="009618A1">
        <w:rPr>
          <w:b/>
          <w:bCs/>
          <w:color w:val="000000"/>
        </w:rPr>
        <w:t>Медвенского</w:t>
      </w:r>
      <w:proofErr w:type="spellEnd"/>
      <w:r w:rsidR="009618A1">
        <w:rPr>
          <w:b/>
          <w:bCs/>
          <w:color w:val="000000"/>
        </w:rPr>
        <w:t xml:space="preserve"> района Курской области</w:t>
      </w:r>
    </w:p>
    <w:p w14:paraId="5BA12B6D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510BDA20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4EBBDC2F" w14:textId="3FFF5A3F"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700821">
        <w:rPr>
          <w:sz w:val="28"/>
          <w:szCs w:val="28"/>
        </w:rPr>
        <w:t xml:space="preserve"> </w:t>
      </w:r>
      <w:r w:rsidR="009618A1" w:rsidRPr="009618A1">
        <w:rPr>
          <w:bCs/>
          <w:color w:val="000000"/>
        </w:rPr>
        <w:t>муниципального образования «</w:t>
      </w:r>
      <w:proofErr w:type="spellStart"/>
      <w:r w:rsidR="009618A1" w:rsidRPr="009618A1">
        <w:rPr>
          <w:bCs/>
          <w:color w:val="000000"/>
        </w:rPr>
        <w:t>Китаевский</w:t>
      </w:r>
      <w:proofErr w:type="spellEnd"/>
      <w:r w:rsidR="009618A1" w:rsidRPr="009618A1">
        <w:rPr>
          <w:bCs/>
          <w:color w:val="000000"/>
        </w:rPr>
        <w:t xml:space="preserve"> сельсовет» </w:t>
      </w:r>
      <w:proofErr w:type="spellStart"/>
      <w:r w:rsidR="009618A1" w:rsidRPr="009618A1">
        <w:rPr>
          <w:bCs/>
          <w:color w:val="000000"/>
        </w:rPr>
        <w:t>Медвенского</w:t>
      </w:r>
      <w:proofErr w:type="spellEnd"/>
      <w:r w:rsidR="009618A1" w:rsidRPr="009618A1">
        <w:rPr>
          <w:bCs/>
          <w:color w:val="000000"/>
        </w:rPr>
        <w:t xml:space="preserve"> района Курской области</w:t>
      </w:r>
    </w:p>
    <w:p w14:paraId="17FAD9C2" w14:textId="77777777" w:rsidR="00D03C14" w:rsidRPr="00700821" w:rsidRDefault="00D03C14" w:rsidP="00D03C14">
      <w:pPr>
        <w:shd w:val="clear" w:color="auto" w:fill="FFFFFF"/>
        <w:ind w:firstLine="709"/>
        <w:jc w:val="both"/>
        <w:rPr>
          <w:color w:val="000000"/>
        </w:rPr>
      </w:pPr>
    </w:p>
    <w:p w14:paraId="0D80A36C" w14:textId="7208B340" w:rsidR="00D03C14" w:rsidRPr="00700821" w:rsidRDefault="009618A1" w:rsidP="00D03C14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РЕШИЛО</w:t>
      </w:r>
      <w:r w:rsidR="00D03C14" w:rsidRPr="00700821">
        <w:rPr>
          <w:sz w:val="28"/>
          <w:szCs w:val="28"/>
        </w:rPr>
        <w:t>:</w:t>
      </w:r>
    </w:p>
    <w:p w14:paraId="1B0A25B4" w14:textId="6FC48DFA"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>1. Утвердить прилагаемое Положение о муниципальном контроле в сфере благоустройства на территории</w:t>
      </w:r>
      <w:r w:rsidR="009618A1" w:rsidRPr="009618A1">
        <w:rPr>
          <w:bCs/>
          <w:color w:val="000000"/>
        </w:rPr>
        <w:t xml:space="preserve"> муниципального образования «</w:t>
      </w:r>
      <w:proofErr w:type="spellStart"/>
      <w:r w:rsidR="009618A1" w:rsidRPr="009618A1">
        <w:rPr>
          <w:bCs/>
          <w:color w:val="000000"/>
        </w:rPr>
        <w:t>Китаевский</w:t>
      </w:r>
      <w:proofErr w:type="spellEnd"/>
      <w:r w:rsidR="009618A1" w:rsidRPr="009618A1">
        <w:rPr>
          <w:bCs/>
          <w:color w:val="000000"/>
        </w:rPr>
        <w:t xml:space="preserve"> сельсовет» </w:t>
      </w:r>
      <w:proofErr w:type="spellStart"/>
      <w:r w:rsidR="009618A1" w:rsidRPr="009618A1">
        <w:rPr>
          <w:bCs/>
          <w:color w:val="000000"/>
        </w:rPr>
        <w:t>Медвенского</w:t>
      </w:r>
      <w:proofErr w:type="spellEnd"/>
      <w:r w:rsidR="009618A1" w:rsidRPr="009618A1">
        <w:rPr>
          <w:bCs/>
          <w:color w:val="000000"/>
        </w:rPr>
        <w:t xml:space="preserve"> района Курской области</w:t>
      </w:r>
      <w:r w:rsidR="009618A1">
        <w:rPr>
          <w:bCs/>
          <w:color w:val="000000"/>
        </w:rPr>
        <w:t>.</w:t>
      </w:r>
    </w:p>
    <w:p w14:paraId="6F551818" w14:textId="1543D23F" w:rsidR="00D03C14" w:rsidRPr="008629D3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 w:rsidR="008629D3">
        <w:rPr>
          <w:rStyle w:val="aff2"/>
          <w:color w:val="000000"/>
          <w:sz w:val="28"/>
          <w:szCs w:val="28"/>
        </w:rPr>
        <w:footnoteReference w:id="1"/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>за исключением положений раздела 5 Положения о муниципальном контроле в сфере благоустройства на территории</w:t>
      </w:r>
      <w:r w:rsidR="009618A1">
        <w:rPr>
          <w:color w:val="000000"/>
          <w:sz w:val="28"/>
          <w:szCs w:val="28"/>
        </w:rPr>
        <w:t xml:space="preserve"> </w:t>
      </w:r>
      <w:r w:rsidR="009618A1" w:rsidRPr="009618A1">
        <w:rPr>
          <w:bCs/>
          <w:color w:val="000000"/>
        </w:rPr>
        <w:t>муниципального образования «</w:t>
      </w:r>
      <w:proofErr w:type="spellStart"/>
      <w:r w:rsidR="009618A1" w:rsidRPr="009618A1">
        <w:rPr>
          <w:bCs/>
          <w:color w:val="000000"/>
        </w:rPr>
        <w:t>Китаевский</w:t>
      </w:r>
      <w:proofErr w:type="spellEnd"/>
      <w:r w:rsidR="009618A1" w:rsidRPr="009618A1">
        <w:rPr>
          <w:bCs/>
          <w:color w:val="000000"/>
        </w:rPr>
        <w:t xml:space="preserve"> сельсовет» </w:t>
      </w:r>
      <w:proofErr w:type="spellStart"/>
      <w:r w:rsidR="009618A1" w:rsidRPr="009618A1">
        <w:rPr>
          <w:bCs/>
          <w:color w:val="000000"/>
        </w:rPr>
        <w:t>Медвенского</w:t>
      </w:r>
      <w:proofErr w:type="spellEnd"/>
      <w:r w:rsidR="009618A1" w:rsidRPr="009618A1">
        <w:rPr>
          <w:bCs/>
          <w:color w:val="000000"/>
        </w:rPr>
        <w:t xml:space="preserve"> района Курской области</w:t>
      </w:r>
      <w:r w:rsidRPr="008629D3">
        <w:rPr>
          <w:color w:val="000000"/>
          <w:sz w:val="28"/>
          <w:szCs w:val="28"/>
        </w:rPr>
        <w:t xml:space="preserve">. </w:t>
      </w:r>
    </w:p>
    <w:p w14:paraId="2E8A4948" w14:textId="2820A3CC" w:rsidR="00D03C14" w:rsidRPr="00700821" w:rsidRDefault="00D03C14" w:rsidP="008629D3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9618A1" w:rsidRPr="009618A1">
        <w:rPr>
          <w:bCs/>
          <w:color w:val="000000"/>
        </w:rPr>
        <w:t>муниципального образования «</w:t>
      </w:r>
      <w:proofErr w:type="spellStart"/>
      <w:r w:rsidR="009618A1" w:rsidRPr="009618A1">
        <w:rPr>
          <w:bCs/>
          <w:color w:val="000000"/>
        </w:rPr>
        <w:t>Китаевский</w:t>
      </w:r>
      <w:proofErr w:type="spellEnd"/>
      <w:r w:rsidR="009618A1" w:rsidRPr="009618A1">
        <w:rPr>
          <w:bCs/>
          <w:color w:val="000000"/>
        </w:rPr>
        <w:t xml:space="preserve"> сельсовет» </w:t>
      </w:r>
      <w:proofErr w:type="spellStart"/>
      <w:r w:rsidR="009618A1" w:rsidRPr="009618A1">
        <w:rPr>
          <w:bCs/>
          <w:color w:val="000000"/>
        </w:rPr>
        <w:t>Медвенского</w:t>
      </w:r>
      <w:proofErr w:type="spellEnd"/>
      <w:r w:rsidR="009618A1" w:rsidRPr="009618A1">
        <w:rPr>
          <w:bCs/>
          <w:color w:val="000000"/>
        </w:rPr>
        <w:t xml:space="preserve"> района Курской области</w:t>
      </w:r>
      <w:r w:rsidR="009618A1" w:rsidRPr="008629D3">
        <w:rPr>
          <w:color w:val="000000"/>
          <w:sz w:val="28"/>
          <w:szCs w:val="28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2022 года.</w:t>
      </w:r>
      <w:r w:rsidRPr="00700821">
        <w:rPr>
          <w:color w:val="000000"/>
          <w:sz w:val="28"/>
          <w:szCs w:val="28"/>
        </w:rPr>
        <w:t xml:space="preserve"> </w:t>
      </w:r>
    </w:p>
    <w:p w14:paraId="0A2A0CAD" w14:textId="77777777" w:rsidR="00D03C14" w:rsidRPr="00700821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0A350133" w14:textId="77777777" w:rsidR="00D03C14" w:rsidRPr="00700821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700821">
        <w:rPr>
          <w:sz w:val="28"/>
          <w:szCs w:val="28"/>
        </w:rPr>
        <w:t xml:space="preserve">Председатель </w:t>
      </w:r>
    </w:p>
    <w:p w14:paraId="2E7BA56B" w14:textId="0BFECF4C" w:rsidR="00D03C14" w:rsidRPr="009618A1" w:rsidRDefault="009618A1" w:rsidP="00D03C14">
      <w:pPr>
        <w:rPr>
          <w:sz w:val="28"/>
          <w:szCs w:val="28"/>
        </w:rPr>
      </w:pPr>
      <w:r w:rsidRPr="009618A1">
        <w:rPr>
          <w:bCs/>
          <w:color w:val="000000"/>
          <w:sz w:val="28"/>
          <w:szCs w:val="28"/>
        </w:rPr>
        <w:t xml:space="preserve">Собрания депутатов </w:t>
      </w:r>
      <w:proofErr w:type="spellStart"/>
      <w:r w:rsidRPr="009618A1">
        <w:rPr>
          <w:bCs/>
          <w:color w:val="000000"/>
          <w:sz w:val="28"/>
          <w:szCs w:val="28"/>
        </w:rPr>
        <w:t>Китаевского</w:t>
      </w:r>
      <w:proofErr w:type="spellEnd"/>
      <w:r w:rsidRPr="009618A1">
        <w:rPr>
          <w:bCs/>
          <w:color w:val="000000"/>
          <w:sz w:val="28"/>
          <w:szCs w:val="28"/>
        </w:rPr>
        <w:t xml:space="preserve"> сельсовета</w:t>
      </w:r>
      <w:r>
        <w:rPr>
          <w:bCs/>
          <w:color w:val="000000"/>
          <w:sz w:val="28"/>
          <w:szCs w:val="28"/>
        </w:rPr>
        <w:t xml:space="preserve">                        </w:t>
      </w:r>
      <w:proofErr w:type="spellStart"/>
      <w:r>
        <w:rPr>
          <w:bCs/>
          <w:color w:val="000000"/>
          <w:sz w:val="28"/>
          <w:szCs w:val="28"/>
        </w:rPr>
        <w:t>Л.Г.Катунина</w:t>
      </w:r>
      <w:proofErr w:type="spellEnd"/>
    </w:p>
    <w:p w14:paraId="5885D3EF" w14:textId="77777777" w:rsidR="00D03C14" w:rsidRPr="00700821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21205E67" w14:textId="77777777" w:rsidR="00D03C14" w:rsidRPr="00700821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71D26271" w14:textId="49635CAB" w:rsidR="00D03C14" w:rsidRPr="00700821" w:rsidRDefault="00D03C14" w:rsidP="00D03C14">
      <w:pPr>
        <w:rPr>
          <w:sz w:val="28"/>
          <w:szCs w:val="28"/>
        </w:rPr>
      </w:pPr>
      <w:r w:rsidRPr="00700821">
        <w:rPr>
          <w:sz w:val="28"/>
          <w:szCs w:val="28"/>
        </w:rPr>
        <w:t>Глава</w:t>
      </w:r>
      <w:r w:rsidRPr="00700821">
        <w:rPr>
          <w:rStyle w:val="aff2"/>
          <w:sz w:val="28"/>
          <w:szCs w:val="28"/>
        </w:rPr>
        <w:footnoteReference w:id="2"/>
      </w:r>
      <w:r w:rsidR="009618A1">
        <w:rPr>
          <w:sz w:val="28"/>
          <w:szCs w:val="28"/>
        </w:rPr>
        <w:t xml:space="preserve"> </w:t>
      </w:r>
      <w:proofErr w:type="spellStart"/>
      <w:r w:rsidR="009618A1">
        <w:rPr>
          <w:sz w:val="28"/>
          <w:szCs w:val="28"/>
        </w:rPr>
        <w:t>Китаевского</w:t>
      </w:r>
      <w:proofErr w:type="spellEnd"/>
      <w:r w:rsidR="009618A1">
        <w:rPr>
          <w:sz w:val="28"/>
          <w:szCs w:val="28"/>
        </w:rPr>
        <w:t xml:space="preserve"> сельсовета</w:t>
      </w:r>
      <w:r w:rsidRPr="00700821">
        <w:rPr>
          <w:b/>
          <w:bCs/>
          <w:color w:val="000000"/>
          <w:sz w:val="28"/>
          <w:szCs w:val="28"/>
        </w:rPr>
        <w:t xml:space="preserve"> </w:t>
      </w:r>
      <w:r w:rsidR="009618A1">
        <w:rPr>
          <w:b/>
          <w:bCs/>
          <w:color w:val="000000"/>
          <w:sz w:val="28"/>
          <w:szCs w:val="28"/>
        </w:rPr>
        <w:t xml:space="preserve">                                               </w:t>
      </w:r>
      <w:proofErr w:type="spellStart"/>
      <w:r w:rsidR="009618A1">
        <w:rPr>
          <w:b/>
          <w:bCs/>
          <w:color w:val="000000"/>
          <w:sz w:val="28"/>
          <w:szCs w:val="28"/>
        </w:rPr>
        <w:t>О.Н.Евглевская</w:t>
      </w:r>
      <w:proofErr w:type="spellEnd"/>
    </w:p>
    <w:p w14:paraId="2F177EC4" w14:textId="77777777"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14:paraId="3366E677" w14:textId="77777777"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14:paraId="0DA44517" w14:textId="77777777" w:rsidR="00D03C14" w:rsidRPr="00700821" w:rsidRDefault="00D03C14" w:rsidP="00D03C14">
      <w:pPr>
        <w:spacing w:line="240" w:lineRule="exact"/>
        <w:rPr>
          <w:b/>
          <w:color w:val="000000"/>
        </w:rPr>
      </w:pPr>
      <w:r w:rsidRPr="00700821">
        <w:rPr>
          <w:b/>
          <w:color w:val="000000"/>
        </w:rPr>
        <w:br w:type="page"/>
      </w:r>
    </w:p>
    <w:p w14:paraId="71FB3F5F" w14:textId="77777777" w:rsidR="00D03C14" w:rsidRPr="00700821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14:paraId="4EBB0C4F" w14:textId="77777777" w:rsidR="00D03C14" w:rsidRPr="00700821" w:rsidRDefault="00D03C14" w:rsidP="00D03C14">
      <w:pPr>
        <w:tabs>
          <w:tab w:val="num" w:pos="200"/>
        </w:tabs>
        <w:ind w:left="4536"/>
        <w:jc w:val="center"/>
        <w:outlineLvl w:val="0"/>
      </w:pPr>
      <w:r w:rsidRPr="00700821">
        <w:t>УТВЕРЖДЕНО</w:t>
      </w:r>
    </w:p>
    <w:p w14:paraId="78D402A5" w14:textId="211A6830" w:rsidR="00D03C14" w:rsidRPr="009618A1" w:rsidRDefault="00D03C14" w:rsidP="00D03C14">
      <w:pPr>
        <w:ind w:left="4536"/>
        <w:jc w:val="center"/>
        <w:rPr>
          <w:bCs/>
          <w:color w:val="000000"/>
          <w:sz w:val="28"/>
          <w:szCs w:val="28"/>
        </w:rPr>
      </w:pPr>
      <w:r w:rsidRPr="00700821">
        <w:rPr>
          <w:color w:val="000000"/>
        </w:rPr>
        <w:t xml:space="preserve">решением </w:t>
      </w:r>
      <w:r w:rsidR="009618A1" w:rsidRPr="009618A1">
        <w:rPr>
          <w:bCs/>
          <w:color w:val="000000"/>
          <w:sz w:val="28"/>
          <w:szCs w:val="28"/>
        </w:rPr>
        <w:t>Собрания депутатов</w:t>
      </w:r>
    </w:p>
    <w:p w14:paraId="5F92E2FA" w14:textId="7E546A2B" w:rsidR="009618A1" w:rsidRPr="009618A1" w:rsidRDefault="009618A1" w:rsidP="00D03C14">
      <w:pPr>
        <w:ind w:left="4536"/>
        <w:jc w:val="center"/>
        <w:rPr>
          <w:i/>
          <w:iCs/>
          <w:color w:val="000000"/>
        </w:rPr>
      </w:pPr>
      <w:proofErr w:type="spellStart"/>
      <w:r w:rsidRPr="009618A1">
        <w:rPr>
          <w:bCs/>
          <w:color w:val="000000"/>
          <w:sz w:val="28"/>
          <w:szCs w:val="28"/>
        </w:rPr>
        <w:t>Китаевского</w:t>
      </w:r>
      <w:proofErr w:type="spellEnd"/>
      <w:r w:rsidRPr="009618A1">
        <w:rPr>
          <w:bCs/>
          <w:color w:val="000000"/>
          <w:sz w:val="28"/>
          <w:szCs w:val="28"/>
        </w:rPr>
        <w:t xml:space="preserve"> сельсовета</w:t>
      </w:r>
    </w:p>
    <w:p w14:paraId="78766CDF" w14:textId="4F37F2AB" w:rsidR="00D03C14" w:rsidRPr="00700821" w:rsidRDefault="00273EE0" w:rsidP="00D03C14">
      <w:pPr>
        <w:ind w:left="4536"/>
        <w:jc w:val="center"/>
      </w:pPr>
      <w:r>
        <w:t>от 12.11.</w:t>
      </w:r>
      <w:r w:rsidR="00D03C14" w:rsidRPr="00700821">
        <w:t xml:space="preserve"> 2021 № </w:t>
      </w:r>
      <w:r>
        <w:t>16/75</w:t>
      </w:r>
      <w:bookmarkStart w:id="0" w:name="_GoBack"/>
      <w:bookmarkEnd w:id="0"/>
    </w:p>
    <w:p w14:paraId="723BADCE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7687AF58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4E5EB861" w14:textId="6EB39E91" w:rsidR="00D03C14" w:rsidRPr="00700821" w:rsidRDefault="00D03C14" w:rsidP="00D03C14">
      <w:pPr>
        <w:jc w:val="center"/>
        <w:rPr>
          <w:i/>
          <w:iCs/>
          <w:color w:val="000000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700821">
        <w:rPr>
          <w:color w:val="000000"/>
          <w:sz w:val="28"/>
          <w:szCs w:val="28"/>
        </w:rPr>
        <w:t xml:space="preserve"> </w:t>
      </w:r>
      <w:r w:rsidR="009618A1" w:rsidRPr="009618A1">
        <w:rPr>
          <w:b/>
          <w:bCs/>
          <w:color w:val="000000"/>
        </w:rPr>
        <w:t>муниципального образования «</w:t>
      </w:r>
      <w:proofErr w:type="spellStart"/>
      <w:r w:rsidR="009618A1" w:rsidRPr="009618A1">
        <w:rPr>
          <w:b/>
          <w:bCs/>
          <w:color w:val="000000"/>
        </w:rPr>
        <w:t>Китаевский</w:t>
      </w:r>
      <w:proofErr w:type="spellEnd"/>
      <w:r w:rsidR="009618A1" w:rsidRPr="009618A1">
        <w:rPr>
          <w:b/>
          <w:bCs/>
          <w:color w:val="000000"/>
        </w:rPr>
        <w:t xml:space="preserve"> сельсовет» </w:t>
      </w:r>
      <w:proofErr w:type="spellStart"/>
      <w:r w:rsidR="009618A1" w:rsidRPr="009618A1">
        <w:rPr>
          <w:b/>
          <w:bCs/>
          <w:color w:val="000000"/>
        </w:rPr>
        <w:t>Медвенского</w:t>
      </w:r>
      <w:proofErr w:type="spellEnd"/>
      <w:r w:rsidR="009618A1" w:rsidRPr="009618A1">
        <w:rPr>
          <w:b/>
          <w:bCs/>
          <w:color w:val="000000"/>
        </w:rPr>
        <w:t xml:space="preserve"> района Курской области</w:t>
      </w:r>
    </w:p>
    <w:p w14:paraId="22D4535B" w14:textId="77777777" w:rsidR="00D03C14" w:rsidRPr="00700821" w:rsidRDefault="00D03C14" w:rsidP="00D03C14">
      <w:pPr>
        <w:spacing w:line="360" w:lineRule="auto"/>
        <w:jc w:val="center"/>
      </w:pPr>
    </w:p>
    <w:p w14:paraId="468E9609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14:paraId="671EB826" w14:textId="73D1D9D3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9618A1" w:rsidRPr="009618A1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9618A1" w:rsidRPr="009618A1">
        <w:rPr>
          <w:rFonts w:ascii="Times New Roman" w:hAnsi="Times New Roman" w:cs="Times New Roman"/>
          <w:bCs/>
          <w:color w:val="000000"/>
          <w:sz w:val="28"/>
          <w:szCs w:val="28"/>
        </w:rPr>
        <w:t>Китаевский</w:t>
      </w:r>
      <w:proofErr w:type="spellEnd"/>
      <w:r w:rsidR="009618A1" w:rsidRPr="009618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сельсовет» </w:t>
      </w:r>
      <w:proofErr w:type="spellStart"/>
      <w:r w:rsidR="009618A1" w:rsidRPr="009618A1">
        <w:rPr>
          <w:rFonts w:ascii="Times New Roman" w:hAnsi="Times New Roman" w:cs="Times New Roman"/>
          <w:bCs/>
          <w:color w:val="000000"/>
          <w:sz w:val="28"/>
          <w:szCs w:val="28"/>
        </w:rPr>
        <w:t>Медвенского</w:t>
      </w:r>
      <w:proofErr w:type="spellEnd"/>
      <w:r w:rsidR="009618A1" w:rsidRPr="009618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Курской области</w:t>
      </w:r>
      <w:r w:rsidR="009618A1" w:rsidRPr="009618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контроль в сфере благоустройства).</w:t>
      </w:r>
    </w:p>
    <w:p w14:paraId="208B84B0" w14:textId="76A2DE19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9618A1" w:rsidRPr="009618A1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9618A1" w:rsidRPr="009618A1">
        <w:rPr>
          <w:rFonts w:ascii="Times New Roman" w:hAnsi="Times New Roman" w:cs="Times New Roman"/>
          <w:bCs/>
          <w:color w:val="000000"/>
          <w:sz w:val="28"/>
          <w:szCs w:val="28"/>
        </w:rPr>
        <w:t>Китаевский</w:t>
      </w:r>
      <w:proofErr w:type="spellEnd"/>
      <w:r w:rsidR="009618A1" w:rsidRPr="009618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сельсовет» </w:t>
      </w:r>
      <w:proofErr w:type="spellStart"/>
      <w:r w:rsidR="009618A1" w:rsidRPr="009618A1">
        <w:rPr>
          <w:rFonts w:ascii="Times New Roman" w:hAnsi="Times New Roman" w:cs="Times New Roman"/>
          <w:bCs/>
          <w:color w:val="000000"/>
          <w:sz w:val="28"/>
          <w:szCs w:val="28"/>
        </w:rPr>
        <w:t>Медвенского</w:t>
      </w:r>
      <w:proofErr w:type="spellEnd"/>
      <w:r w:rsidR="009618A1" w:rsidRPr="009618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Курской области</w:t>
      </w:r>
      <w:r w:rsidR="009618A1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175598EF"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proofErr w:type="spellStart"/>
      <w:r w:rsidR="009618A1">
        <w:rPr>
          <w:color w:val="000000"/>
        </w:rPr>
        <w:t>Китаевского</w:t>
      </w:r>
      <w:proofErr w:type="spellEnd"/>
      <w:r w:rsidR="009618A1">
        <w:rPr>
          <w:color w:val="000000"/>
        </w:rPr>
        <w:t xml:space="preserve"> сельсовета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14:paraId="543E0435" w14:textId="210E9051"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9618A1">
        <w:rPr>
          <w:color w:val="000000"/>
          <w:sz w:val="28"/>
          <w:szCs w:val="28"/>
        </w:rPr>
        <w:t>Глава сельсовета, заместитель Главы</w:t>
      </w:r>
      <w:r w:rsidRPr="00700821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77777777" w:rsidR="00D03C14" w:rsidRPr="00700821" w:rsidRDefault="00D03C14" w:rsidP="00D03C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Должностные лица, уполномоченные осуществлять контроль, при осуществлении контроля в сфере благоустройства имеют права, обязанности и </w:t>
      </w:r>
      <w:r w:rsidRPr="00700821">
        <w:rPr>
          <w:color w:val="000000"/>
          <w:sz w:val="28"/>
          <w:szCs w:val="28"/>
        </w:rPr>
        <w:lastRenderedPageBreak/>
        <w:t>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32E3A28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1.6. Администрация осуществляет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Правил благоустройства, включающих:</w:t>
      </w:r>
    </w:p>
    <w:p w14:paraId="61DDD78C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14:paraId="16A307E7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rStyle w:val="aff2"/>
          <w:color w:val="000000"/>
          <w:sz w:val="28"/>
          <w:szCs w:val="28"/>
        </w:rPr>
        <w:footnoteReference w:id="3"/>
      </w:r>
      <w:r w:rsidRPr="008629D3">
        <w:rPr>
          <w:color w:val="000000"/>
          <w:sz w:val="28"/>
          <w:szCs w:val="28"/>
        </w:rPr>
        <w:t>;</w:t>
      </w:r>
    </w:p>
    <w:p w14:paraId="5F1E8219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lastRenderedPageBreak/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0AD276E3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</w:t>
      </w:r>
      <w:r w:rsidRPr="00700821">
        <w:rPr>
          <w:rStyle w:val="aff2"/>
          <w:color w:val="000000"/>
          <w:sz w:val="28"/>
          <w:szCs w:val="28"/>
        </w:rPr>
        <w:footnoteReference w:id="4"/>
      </w:r>
      <w:r w:rsidRPr="00700821">
        <w:rPr>
          <w:color w:val="000000"/>
          <w:sz w:val="28"/>
          <w:szCs w:val="28"/>
        </w:rPr>
        <w:t xml:space="preserve">, выдаваемым в соответствии с порядком осуществления земляных работ, установленным нормативными правовыми актами </w:t>
      </w:r>
      <w:r w:rsidR="009618A1">
        <w:rPr>
          <w:sz w:val="28"/>
          <w:szCs w:val="28"/>
        </w:rPr>
        <w:t xml:space="preserve"> Курской области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14:paraId="31EBBC80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 xml:space="preserve"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</w:t>
      </w:r>
      <w:r w:rsidRPr="00700821">
        <w:rPr>
          <w:color w:val="000000"/>
          <w:sz w:val="28"/>
          <w:szCs w:val="28"/>
        </w:rPr>
        <w:lastRenderedPageBreak/>
        <w:t>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14:paraId="368D4241" w14:textId="5317E296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9618A1" w:rsidRPr="009618A1">
        <w:rPr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9618A1" w:rsidRPr="009618A1">
        <w:rPr>
          <w:bCs/>
          <w:color w:val="000000"/>
          <w:sz w:val="28"/>
          <w:szCs w:val="28"/>
        </w:rPr>
        <w:t>Китаевский</w:t>
      </w:r>
      <w:proofErr w:type="spellEnd"/>
      <w:r w:rsidR="009618A1" w:rsidRPr="009618A1">
        <w:rPr>
          <w:bCs/>
          <w:color w:val="000000"/>
          <w:sz w:val="28"/>
          <w:szCs w:val="28"/>
        </w:rPr>
        <w:t xml:space="preserve"> сельсовет» </w:t>
      </w:r>
      <w:proofErr w:type="spellStart"/>
      <w:r w:rsidR="009618A1" w:rsidRPr="009618A1">
        <w:rPr>
          <w:bCs/>
          <w:color w:val="000000"/>
          <w:sz w:val="28"/>
          <w:szCs w:val="28"/>
        </w:rPr>
        <w:t>Медвенского</w:t>
      </w:r>
      <w:proofErr w:type="spellEnd"/>
      <w:r w:rsidR="009618A1" w:rsidRPr="009618A1">
        <w:rPr>
          <w:bCs/>
          <w:color w:val="000000"/>
          <w:sz w:val="28"/>
          <w:szCs w:val="28"/>
        </w:rPr>
        <w:t xml:space="preserve"> района Курской области</w:t>
      </w:r>
      <w:r w:rsidR="009618A1"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3465F484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9618A1" w:rsidRPr="009618A1">
        <w:rPr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9618A1" w:rsidRPr="009618A1">
        <w:rPr>
          <w:bCs/>
          <w:color w:val="000000"/>
          <w:sz w:val="28"/>
          <w:szCs w:val="28"/>
        </w:rPr>
        <w:t>Китаевский</w:t>
      </w:r>
      <w:proofErr w:type="spellEnd"/>
      <w:r w:rsidR="009618A1" w:rsidRPr="009618A1">
        <w:rPr>
          <w:bCs/>
          <w:color w:val="000000"/>
          <w:sz w:val="28"/>
          <w:szCs w:val="28"/>
        </w:rPr>
        <w:t xml:space="preserve"> сельсовет» </w:t>
      </w:r>
      <w:proofErr w:type="spellStart"/>
      <w:r w:rsidR="009618A1" w:rsidRPr="009618A1">
        <w:rPr>
          <w:bCs/>
          <w:color w:val="000000"/>
          <w:sz w:val="28"/>
          <w:szCs w:val="28"/>
        </w:rPr>
        <w:t>Медвенского</w:t>
      </w:r>
      <w:proofErr w:type="spellEnd"/>
      <w:r w:rsidR="009618A1" w:rsidRPr="009618A1">
        <w:rPr>
          <w:bCs/>
          <w:color w:val="000000"/>
          <w:sz w:val="28"/>
          <w:szCs w:val="28"/>
        </w:rPr>
        <w:t xml:space="preserve"> района Курской области</w:t>
      </w:r>
      <w:r w:rsidR="009618A1"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 xml:space="preserve">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14:paraId="2643A4A3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14:paraId="55DAEAB3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700821">
        <w:rPr>
          <w:rStyle w:val="aff2"/>
          <w:color w:val="000000"/>
          <w:sz w:val="28"/>
          <w:szCs w:val="28"/>
        </w:rPr>
        <w:footnoteReference w:id="5"/>
      </w:r>
      <w:r w:rsidRPr="00700821">
        <w:rPr>
          <w:color w:val="000000"/>
          <w:sz w:val="28"/>
          <w:szCs w:val="28"/>
        </w:rPr>
        <w:t>;</w:t>
      </w:r>
      <w:proofErr w:type="gramEnd"/>
    </w:p>
    <w:p w14:paraId="4A6AB130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14:paraId="7A1C684F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осуществляет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14:paraId="472BC0B7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 xml:space="preserve">2) элементы улично-дорожной сети (аллеи, бульвары, магистрали, переулки, площади, проезды, проспекты, проулки, разъезды, спуски, тракты, </w:t>
      </w:r>
      <w:r w:rsidRPr="00700821">
        <w:rPr>
          <w:color w:val="000000"/>
          <w:sz w:val="28"/>
          <w:szCs w:val="28"/>
        </w:rPr>
        <w:lastRenderedPageBreak/>
        <w:t>тупики, улицы, шоссе);</w:t>
      </w:r>
      <w:proofErr w:type="gramEnd"/>
    </w:p>
    <w:p w14:paraId="748CF83B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14:paraId="5F1BE1C6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14:paraId="4BB149F6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14:paraId="6B6F44D2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14:paraId="26B0200E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14:paraId="4DCA84FD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14:paraId="6D5CB7D2" w14:textId="77777777" w:rsidR="00D03C14" w:rsidRPr="001C09A3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  <w:r w:rsidRPr="008629D3">
        <w:rPr>
          <w:rStyle w:val="aff2"/>
          <w:color w:val="000000"/>
          <w:sz w:val="28"/>
          <w:szCs w:val="28"/>
        </w:rPr>
        <w:footnoteReference w:id="6"/>
      </w:r>
    </w:p>
    <w:p w14:paraId="1904F24C" w14:textId="77777777" w:rsidR="00D03C14" w:rsidRPr="001C09A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Style w:val="aff2"/>
          <w:color w:val="000000"/>
          <w:sz w:val="28"/>
          <w:szCs w:val="28"/>
        </w:rPr>
        <w:footnoteReference w:id="7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DCFFC96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F1A026C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35B649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2.1. Администрация осуществляет контроль в сфере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благоустройства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посредством проведения профилактических мероприятий.</w:t>
      </w:r>
    </w:p>
    <w:p w14:paraId="042F654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4133A46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9618A1" w:rsidRPr="009618A1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9618A1" w:rsidRPr="009618A1">
        <w:rPr>
          <w:rFonts w:ascii="Times New Roman" w:hAnsi="Times New Roman" w:cs="Times New Roman"/>
          <w:bCs/>
          <w:color w:val="000000"/>
          <w:sz w:val="28"/>
          <w:szCs w:val="28"/>
        </w:rPr>
        <w:t>Китаевский</w:t>
      </w:r>
      <w:proofErr w:type="spellEnd"/>
      <w:r w:rsidR="009618A1" w:rsidRPr="009618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сельсовет» </w:t>
      </w:r>
      <w:proofErr w:type="spellStart"/>
      <w:r w:rsidR="009618A1" w:rsidRPr="009618A1">
        <w:rPr>
          <w:rFonts w:ascii="Times New Roman" w:hAnsi="Times New Roman" w:cs="Times New Roman"/>
          <w:bCs/>
          <w:color w:val="000000"/>
          <w:sz w:val="28"/>
          <w:szCs w:val="28"/>
        </w:rPr>
        <w:t>Медвенского</w:t>
      </w:r>
      <w:proofErr w:type="spellEnd"/>
      <w:r w:rsidR="009618A1" w:rsidRPr="009618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Курской области</w:t>
      </w:r>
      <w:r w:rsidR="009618A1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  <w:proofErr w:type="gramEnd"/>
    </w:p>
    <w:p w14:paraId="49CFA7B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37BC8E1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14:paraId="57A3C772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14:paraId="4127380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14:paraId="189C652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Style w:val="aff2"/>
          <w:color w:val="000000"/>
          <w:sz w:val="28"/>
          <w:szCs w:val="28"/>
        </w:rPr>
        <w:footnoteReference w:id="8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E1DE30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 xml:space="preserve">2.6. </w:t>
      </w:r>
      <w:proofErr w:type="gramStart"/>
      <w:r w:rsidRPr="00700821">
        <w:rPr>
          <w:color w:val="000000"/>
          <w:sz w:val="28"/>
          <w:szCs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700821">
        <w:rPr>
          <w:rStyle w:val="aff2"/>
          <w:color w:val="000000"/>
          <w:sz w:val="28"/>
          <w:szCs w:val="28"/>
        </w:rPr>
        <w:footnoteReference w:id="9"/>
      </w:r>
      <w:r w:rsidRPr="00700821">
        <w:rPr>
          <w:color w:val="000000"/>
          <w:sz w:val="28"/>
          <w:szCs w:val="28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 в иных формах.</w:t>
      </w:r>
    </w:p>
    <w:p w14:paraId="6E15C0C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5642EE18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9618A1" w:rsidRPr="009618A1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9618A1" w:rsidRPr="009618A1">
        <w:rPr>
          <w:rFonts w:ascii="Times New Roman" w:hAnsi="Times New Roman" w:cs="Times New Roman"/>
          <w:bCs/>
          <w:color w:val="000000"/>
          <w:sz w:val="28"/>
          <w:szCs w:val="28"/>
        </w:rPr>
        <w:t>Китаевский</w:t>
      </w:r>
      <w:proofErr w:type="spellEnd"/>
      <w:r w:rsidR="009618A1" w:rsidRPr="009618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сельсовет» </w:t>
      </w:r>
      <w:proofErr w:type="spellStart"/>
      <w:r w:rsidR="009618A1" w:rsidRPr="009618A1">
        <w:rPr>
          <w:rFonts w:ascii="Times New Roman" w:hAnsi="Times New Roman" w:cs="Times New Roman"/>
          <w:bCs/>
          <w:color w:val="000000"/>
          <w:sz w:val="28"/>
          <w:szCs w:val="28"/>
        </w:rPr>
        <w:t>Медвенского</w:t>
      </w:r>
      <w:proofErr w:type="spellEnd"/>
      <w:r w:rsidR="009618A1" w:rsidRPr="009618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Курской области</w:t>
      </w:r>
      <w:r w:rsidR="009618A1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14:paraId="1AA6C81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0B55E3D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791229EF" w14:textId="0B5D0299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2.8. </w:t>
      </w:r>
      <w:proofErr w:type="gramStart"/>
      <w:r w:rsidRPr="00700821">
        <w:rPr>
          <w:color w:val="000000"/>
          <w:sz w:val="28"/>
          <w:szCs w:val="28"/>
        </w:rPr>
        <w:t>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700821">
        <w:rPr>
          <w:color w:val="000000"/>
          <w:sz w:val="28"/>
          <w:szCs w:val="28"/>
        </w:rPr>
        <w:t xml:space="preserve"> законом ценностям. Предостережения объявляются (подписываются) главой (заместителем главы) </w:t>
      </w:r>
      <w:proofErr w:type="spellStart"/>
      <w:r w:rsidR="009618A1">
        <w:rPr>
          <w:color w:val="000000"/>
          <w:sz w:val="28"/>
          <w:szCs w:val="28"/>
        </w:rPr>
        <w:t>Китаевского</w:t>
      </w:r>
      <w:proofErr w:type="spellEnd"/>
      <w:r w:rsidR="009618A1">
        <w:rPr>
          <w:color w:val="000000"/>
          <w:sz w:val="28"/>
          <w:szCs w:val="28"/>
        </w:rPr>
        <w:t xml:space="preserve"> сельсовета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14:paraId="46463FA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00576F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CB18E2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315AADCB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proofErr w:type="spellStart"/>
      <w:r w:rsidR="009618A1">
        <w:rPr>
          <w:rFonts w:ascii="Times New Roman" w:hAnsi="Times New Roman" w:cs="Times New Roman"/>
          <w:color w:val="000000"/>
          <w:sz w:val="28"/>
          <w:szCs w:val="28"/>
        </w:rPr>
        <w:t>Китаевского</w:t>
      </w:r>
      <w:proofErr w:type="spellEnd"/>
      <w:r w:rsidR="009618A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14:paraId="6A68745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4CC548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14:paraId="3DD46955" w14:textId="5BBFFD4A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proofErr w:type="spellStart"/>
      <w:r w:rsidR="009618A1">
        <w:rPr>
          <w:rFonts w:ascii="Times New Roman" w:hAnsi="Times New Roman" w:cs="Times New Roman"/>
          <w:color w:val="000000"/>
          <w:sz w:val="28"/>
          <w:szCs w:val="28"/>
        </w:rPr>
        <w:t>Китаевского</w:t>
      </w:r>
      <w:proofErr w:type="spellEnd"/>
      <w:r w:rsidR="009618A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14:paraId="18D9BFF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lastRenderedPageBreak/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C555C1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1BB81E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734BB2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14:paraId="0F2B97CD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6B5D6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  <w:proofErr w:type="gramEnd"/>
    </w:p>
    <w:p w14:paraId="0C41BFD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14:paraId="516A732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14:paraId="2AC77FE7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lastRenderedPageBreak/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14:paraId="4282947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C448A62" w14:textId="77777777"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14:paraId="3C7D805B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лиц;</w:t>
      </w:r>
    </w:p>
    <w:p w14:paraId="6E43FFC7" w14:textId="79AA32C3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5217A1D5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4744D21A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66E2CBCF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proofErr w:type="spellStart"/>
      <w:r w:rsidR="009618A1">
        <w:rPr>
          <w:rFonts w:ascii="Times New Roman" w:hAnsi="Times New Roman" w:cs="Times New Roman"/>
          <w:color w:val="000000"/>
          <w:sz w:val="28"/>
          <w:szCs w:val="28"/>
        </w:rPr>
        <w:t>Китаевского</w:t>
      </w:r>
      <w:proofErr w:type="spellEnd"/>
      <w:r w:rsidR="009618A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0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293786CE" w14:textId="11C5D4F1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уполномоченными осуществлять контроль, в соответствии с Федеральным </w:t>
      </w:r>
      <w:hyperlink r:id="rId11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23B4CAD" w14:textId="40C55C0F" w:rsidR="00D03C14" w:rsidRPr="00700821" w:rsidRDefault="008629D3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700821">
        <w:rPr>
          <w:color w:val="000000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D03C14" w:rsidRPr="00700821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03C14" w:rsidRPr="00700821">
        <w:rPr>
          <w:color w:val="000000"/>
          <w:sz w:val="28"/>
          <w:szCs w:val="28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="00D03C14" w:rsidRPr="00700821">
        <w:rPr>
          <w:color w:val="000000"/>
          <w:sz w:val="28"/>
          <w:szCs w:val="28"/>
        </w:rPr>
        <w:t xml:space="preserve"> </w:t>
      </w:r>
      <w:hyperlink r:id="rId12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="00D03C14" w:rsidRPr="00700821">
        <w:rPr>
          <w:color w:val="000000"/>
          <w:sz w:val="28"/>
          <w:szCs w:val="28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34CC0C1E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проведении контрольного мероприятия, в </w:t>
      </w:r>
      <w:proofErr w:type="gramStart"/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связи</w:t>
      </w:r>
      <w:proofErr w:type="gramEnd"/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3E75BA5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14:paraId="31BA5EA2" w14:textId="55A46322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14:paraId="55CD298B" w14:textId="77777777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ABF9848" w14:textId="77777777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2CA8CEAA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контроле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Федерации».</w:t>
      </w:r>
    </w:p>
    <w:p w14:paraId="7894F9A9" w14:textId="4A4D17A1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>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14:paraId="15C18344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6595389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4D739B72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14:paraId="6E6E6A3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осуществляться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CEE10BC" w14:textId="455DCEEB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8629D3">
        <w:rPr>
          <w:rStyle w:val="aff2"/>
          <w:rFonts w:ascii="Times New Roman" w:hAnsi="Times New Roman" w:cs="Times New Roman"/>
          <w:color w:val="000000"/>
          <w:sz w:val="28"/>
          <w:szCs w:val="28"/>
        </w:rPr>
        <w:footnoteReference w:id="10"/>
      </w:r>
    </w:p>
    <w:p w14:paraId="7404C01B" w14:textId="0081D334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30F28271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2" w:name="Par318"/>
      <w:bookmarkEnd w:id="2"/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  <w:proofErr w:type="gramEnd"/>
    </w:p>
    <w:p w14:paraId="3BEF047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3AE25F73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9618A1">
        <w:rPr>
          <w:rFonts w:ascii="Times New Roman" w:hAnsi="Times New Roman" w:cs="Times New Roman"/>
          <w:sz w:val="28"/>
          <w:szCs w:val="28"/>
        </w:rPr>
        <w:t xml:space="preserve">Курской области,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C1CD62" w14:textId="0289283D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="008629D3">
        <w:rPr>
          <w:rStyle w:val="aff2"/>
          <w:rFonts w:ascii="Times New Roman" w:hAnsi="Times New Roman" w:cs="Times New Roman"/>
          <w:b/>
          <w:bCs/>
          <w:color w:val="000000"/>
          <w:sz w:val="28"/>
          <w:szCs w:val="28"/>
        </w:rPr>
        <w:footnoteReference w:id="11"/>
      </w:r>
    </w:p>
    <w:p w14:paraId="1AF111CE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D44C036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31.07.2020 № 248-ФЗ «О государственном контроле (надзоре) и муниципальном контроле в Российской Федерации».</w:t>
      </w:r>
    </w:p>
    <w:p w14:paraId="418EB02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1A09C96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14:paraId="047F3A9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14:paraId="1FF7C77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14:paraId="7FAAF4F1" w14:textId="0F0E1CA1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C83B8E9" w14:textId="30E76CC6" w:rsidR="00D03C14" w:rsidRPr="00700821" w:rsidRDefault="00D03C14" w:rsidP="00D03C14">
      <w:pPr>
        <w:pStyle w:val="s1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proofErr w:type="spellStart"/>
      <w:r w:rsidR="009618A1">
        <w:rPr>
          <w:rFonts w:ascii="Times New Roman" w:hAnsi="Times New Roman" w:cs="Times New Roman"/>
          <w:color w:val="000000"/>
          <w:sz w:val="28"/>
          <w:szCs w:val="28"/>
        </w:rPr>
        <w:t>Китаевского</w:t>
      </w:r>
      <w:proofErr w:type="spellEnd"/>
      <w:r w:rsidR="009618A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proofErr w:type="spellStart"/>
      <w:r w:rsidR="009618A1">
        <w:rPr>
          <w:rFonts w:ascii="Times New Roman" w:hAnsi="Times New Roman" w:cs="Times New Roman"/>
          <w:color w:val="000000"/>
          <w:sz w:val="28"/>
          <w:szCs w:val="28"/>
        </w:rPr>
        <w:t>Китаевского</w:t>
      </w:r>
      <w:proofErr w:type="spellEnd"/>
      <w:r w:rsidR="009618A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14:paraId="4459AA1F" w14:textId="0191DA62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proofErr w:type="spellStart"/>
      <w:r w:rsidR="009618A1">
        <w:rPr>
          <w:rFonts w:ascii="Times New Roman" w:hAnsi="Times New Roman" w:cs="Times New Roman"/>
          <w:color w:val="000000"/>
          <w:sz w:val="28"/>
          <w:szCs w:val="28"/>
        </w:rPr>
        <w:t>Китаевского</w:t>
      </w:r>
      <w:proofErr w:type="spellEnd"/>
      <w:r w:rsidR="009618A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14:paraId="3EE03B2F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4.5. Жалоба на решение администрации, действия (бездействие) его должностных лиц может быть подана в течение 30 календарных дней со дня,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когда контролируемое лицо узнало или должно было узнать о нарушении своих прав.</w:t>
      </w:r>
    </w:p>
    <w:p w14:paraId="3B4B3E56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50A32EED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1F4C1117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443874C6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44E4AC77" w14:textId="35757B53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proofErr w:type="spellStart"/>
      <w:r w:rsidR="009618A1">
        <w:rPr>
          <w:rFonts w:ascii="Times New Roman" w:hAnsi="Times New Roman" w:cs="Times New Roman"/>
          <w:color w:val="000000"/>
          <w:sz w:val="28"/>
          <w:szCs w:val="28"/>
        </w:rPr>
        <w:t>Китаевского</w:t>
      </w:r>
      <w:proofErr w:type="spellEnd"/>
      <w:r w:rsidR="009618A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не более чем на 20 рабочих дней.</w:t>
      </w:r>
    </w:p>
    <w:p w14:paraId="13B93796" w14:textId="77777777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962D9D" w14:textId="77777777"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14:paraId="7360BBBF" w14:textId="77777777"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10F74D0" w14:textId="77777777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29013518" w14:textId="58E60947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5.2. Ключевые показатели вида контроля и их целевые значения, индикативные показатели для контроля в сфере благоустройства утверждаются</w:t>
      </w:r>
      <w:r w:rsidR="009618A1">
        <w:rPr>
          <w:rFonts w:ascii="Times New Roman" w:hAnsi="Times New Roman" w:cs="Times New Roman"/>
          <w:color w:val="000000"/>
          <w:sz w:val="28"/>
          <w:szCs w:val="28"/>
        </w:rPr>
        <w:t xml:space="preserve"> Собранием депутатов </w:t>
      </w:r>
      <w:proofErr w:type="spellStart"/>
      <w:r w:rsidR="009618A1">
        <w:rPr>
          <w:rFonts w:ascii="Times New Roman" w:hAnsi="Times New Roman" w:cs="Times New Roman"/>
          <w:color w:val="000000"/>
          <w:sz w:val="28"/>
          <w:szCs w:val="28"/>
        </w:rPr>
        <w:t>Китаевского</w:t>
      </w:r>
      <w:proofErr w:type="spellEnd"/>
      <w:r w:rsidR="009618A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9618A1">
        <w:rPr>
          <w:rFonts w:ascii="Times New Roman" w:hAnsi="Times New Roman" w:cs="Times New Roman"/>
          <w:color w:val="000000"/>
          <w:sz w:val="28"/>
          <w:szCs w:val="28"/>
        </w:rPr>
        <w:t>Медвенского</w:t>
      </w:r>
      <w:proofErr w:type="spellEnd"/>
      <w:r w:rsidR="009618A1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E5E91EB" w14:textId="77777777" w:rsidR="00D03C14" w:rsidRPr="00700821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D10A0AF" w14:textId="77777777" w:rsidR="00D03C14" w:rsidRPr="00700821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384FDC6B" w14:textId="77777777"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14:paraId="6AC7BB27" w14:textId="77777777"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14:paraId="0B63AF8C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0A524263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 w:rsidRPr="00700821">
        <w:rPr>
          <w:b w:val="0"/>
          <w:b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</w:t>
      </w:r>
      <w:proofErr w:type="gram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образования и введению в действие не ранее 1 января 2022 года.</w:t>
      </w:r>
    </w:p>
    <w:p w14:paraId="10C9901B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14:paraId="1FAA21DE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proofErr w:type="gram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  <w:proofErr w:type="gramEnd"/>
    </w:p>
    <w:p w14:paraId="5CE2151E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14:paraId="68510713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14:paraId="07894251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14:paraId="37C1CBCF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20B48863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</w:t>
      </w:r>
      <w:proofErr w:type="gram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риск-ориентированного</w:t>
      </w:r>
      <w:proofErr w:type="gram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14:paraId="48E0FCAE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4. Перечень обязательных требований в пункте 1.6 Положения сформулирован </w:t>
      </w:r>
      <w:proofErr w:type="gram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исходя из предмет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</w:t>
      </w:r>
      <w:proofErr w:type="gram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благоустройства территории, в том числе с учетом требований статьи 45.1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14:paraId="7A4A7A52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700821">
        <w:rPr>
          <w:color w:val="000000"/>
          <w:sz w:val="28"/>
          <w:szCs w:val="28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14:paraId="3A0C394C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14:paraId="01FEF42D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14:paraId="2CEA147A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14:paraId="2B2053A8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14:paraId="12361B84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14:paraId="40CA555E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14:paraId="2D39DCC1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14:paraId="1FD69748" w14:textId="77777777" w:rsidR="00D03C14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 xml:space="preserve">проводимых в отношении объектов контроля в сфере благоустройства, исходя из их отнесения к соответствующей категории риска,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  <w:proofErr w:type="gramEnd"/>
    </w:p>
    <w:p w14:paraId="06765D5B" w14:textId="77777777" w:rsidR="00D03C14" w:rsidRPr="00D16AD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9A9F90" w14:textId="77777777" w:rsidR="00915CD9" w:rsidRDefault="00F90A36"/>
    <w:sectPr w:rsidR="00915CD9" w:rsidSect="00E90F25">
      <w:headerReference w:type="even" r:id="rId14"/>
      <w:headerReference w:type="default" r:id="rId15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48114D" w14:textId="77777777" w:rsidR="00F90A36" w:rsidRDefault="00F90A36" w:rsidP="00D03C14">
      <w:r>
        <w:separator/>
      </w:r>
    </w:p>
  </w:endnote>
  <w:endnote w:type="continuationSeparator" w:id="0">
    <w:p w14:paraId="017528EA" w14:textId="77777777" w:rsidR="00F90A36" w:rsidRDefault="00F90A36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7A4960" w14:textId="77777777" w:rsidR="00F90A36" w:rsidRDefault="00F90A36" w:rsidP="00D03C14">
      <w:r>
        <w:separator/>
      </w:r>
    </w:p>
  </w:footnote>
  <w:footnote w:type="continuationSeparator" w:id="0">
    <w:p w14:paraId="13CE7946" w14:textId="77777777" w:rsidR="00F90A36" w:rsidRDefault="00F90A36" w:rsidP="00D03C14">
      <w:r>
        <w:continuationSeparator/>
      </w:r>
    </w:p>
  </w:footnote>
  <w:footnote w:id="1">
    <w:p w14:paraId="74158214" w14:textId="7ECE0A00" w:rsidR="008629D3" w:rsidRPr="008629D3" w:rsidRDefault="008629D3">
      <w:pPr>
        <w:pStyle w:val="af6"/>
      </w:pPr>
      <w:r>
        <w:rPr>
          <w:rStyle w:val="aff2"/>
        </w:rPr>
        <w:footnoteRef/>
      </w:r>
      <w:r>
        <w:t xml:space="preserve"> </w:t>
      </w:r>
      <w:r w:rsidRPr="008629D3">
        <w:rPr>
          <w:sz w:val="24"/>
          <w:szCs w:val="24"/>
        </w:rPr>
        <w:t>В соответствии с частью 4 статьи 98 ФЗ № 248-ФЗ положения о видах муниципального контроля подлежат утверждению до 1 января 2022 года.</w:t>
      </w:r>
    </w:p>
  </w:footnote>
  <w:footnote w:id="2">
    <w:p w14:paraId="05E82861" w14:textId="77777777" w:rsidR="00D03C14" w:rsidRDefault="00D03C14" w:rsidP="00D03C14">
      <w:pPr>
        <w:pStyle w:val="af6"/>
        <w:jc w:val="both"/>
      </w:pPr>
      <w:r>
        <w:rPr>
          <w:rStyle w:val="aff2"/>
        </w:rPr>
        <w:footnoteRef/>
      </w:r>
      <w:r>
        <w:t xml:space="preserve"> </w:t>
      </w:r>
      <w:r w:rsidRPr="005E7B27">
        <w:rPr>
          <w:sz w:val="24"/>
          <w:szCs w:val="24"/>
        </w:rPr>
        <w:t>Данный документ подписывается Главой муниципального образования в том случае, если глава возглавляет местную администрацию. Если местную администрацию возглавляет глава администрации, не являющийся главой муниципального образования, то правовой акт подписывается только председателем представительного органа.</w:t>
      </w:r>
    </w:p>
  </w:footnote>
  <w:footnote w:id="3">
    <w:p w14:paraId="3661CD2F" w14:textId="77777777"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Предмет контроля в сфере благоустройства обозначен с учетом того, какие положения подпадают под предмет регулирования правил благоустройства поселений в соответствии со статьей 45.1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14:paraId="61094389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По доступности объектов для инвалидов в предмете муниципального контроля отмечены:</w:t>
      </w:r>
    </w:p>
    <w:p w14:paraId="3B70D934" w14:textId="77777777"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</w:rPr>
      </w:pPr>
      <w:r w:rsidRPr="008629D3">
        <w:rPr>
          <w:sz w:val="24"/>
          <w:szCs w:val="24"/>
        </w:rPr>
        <w:t xml:space="preserve">- проверка установки ограждений, </w:t>
      </w:r>
      <w:r w:rsidRPr="008629D3">
        <w:rPr>
          <w:color w:val="000000"/>
          <w:sz w:val="24"/>
          <w:szCs w:val="24"/>
        </w:rPr>
        <w:t xml:space="preserve">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населения, </w:t>
      </w:r>
    </w:p>
    <w:p w14:paraId="73497216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color w:val="000000"/>
          <w:sz w:val="24"/>
          <w:szCs w:val="24"/>
        </w:rPr>
        <w:t>- проверка обеспечения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работ.</w:t>
      </w:r>
    </w:p>
    <w:p w14:paraId="63AA99CB" w14:textId="77777777" w:rsidR="00D03C14" w:rsidRPr="008629D3" w:rsidRDefault="00D03C14" w:rsidP="00D03C14">
      <w:pPr>
        <w:pStyle w:val="af6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8629D3">
        <w:rPr>
          <w:color w:val="000000"/>
          <w:sz w:val="24"/>
          <w:szCs w:val="24"/>
        </w:rPr>
        <w:t xml:space="preserve">Что касается контроля за свободным доступом маломобильных групп в здания, то полагаем, что это уже не предмет правил благоустройства территории, а предмет государственного строительного надзора при строительстве и реконструкции объектов капитального строительства, а также предмет для проверки соответствия проектной документации объекта капитального строительства </w:t>
      </w:r>
      <w:r w:rsidRPr="008629D3">
        <w:rPr>
          <w:color w:val="000000"/>
          <w:sz w:val="24"/>
          <w:szCs w:val="24"/>
          <w:shd w:val="clear" w:color="auto" w:fill="FFFFFF"/>
        </w:rPr>
        <w:t>требованиям технических регламентов, в том числе требованиям механической, пожарной и иной безопасности, требованиям к обеспечению доступа инвалидов</w:t>
      </w:r>
      <w:proofErr w:type="gramEnd"/>
      <w:r w:rsidRPr="008629D3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629D3">
        <w:rPr>
          <w:color w:val="000000"/>
          <w:sz w:val="24"/>
          <w:szCs w:val="24"/>
          <w:shd w:val="clear" w:color="auto" w:fill="FFFFFF"/>
        </w:rPr>
        <w:t>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 (см. подпункт «а» пункта 12 статьи 48, подпункт «в» пункта 3 части 7 статьи 51 Градостроительного кодекса РФ).</w:t>
      </w:r>
      <w:proofErr w:type="gramEnd"/>
    </w:p>
    <w:p w14:paraId="22DAFEDA" w14:textId="77777777" w:rsidR="00D03C14" w:rsidRPr="00305DF7" w:rsidRDefault="00D03C14" w:rsidP="00D03C14">
      <w:pPr>
        <w:pStyle w:val="af6"/>
        <w:jc w:val="both"/>
        <w:rPr>
          <w:color w:val="000000"/>
        </w:rPr>
      </w:pPr>
      <w:r w:rsidRPr="008629D3">
        <w:rPr>
          <w:color w:val="000000"/>
          <w:sz w:val="24"/>
          <w:szCs w:val="24"/>
          <w:shd w:val="clear" w:color="auto" w:fill="FFFFFF"/>
        </w:rPr>
        <w:t xml:space="preserve">В случае необходимости перечень обязательных требований может быть дополнен или уточнен с учетом </w:t>
      </w:r>
      <w:proofErr w:type="gramStart"/>
      <w:r w:rsidRPr="008629D3">
        <w:rPr>
          <w:color w:val="000000"/>
          <w:sz w:val="24"/>
          <w:szCs w:val="24"/>
          <w:shd w:val="clear" w:color="auto" w:fill="FFFFFF"/>
        </w:rPr>
        <w:t>содержания правил благоустройства территории конкретного муниципального образования</w:t>
      </w:r>
      <w:proofErr w:type="gramEnd"/>
      <w:r w:rsidRPr="008629D3">
        <w:rPr>
          <w:color w:val="000000"/>
          <w:sz w:val="24"/>
          <w:szCs w:val="24"/>
          <w:shd w:val="clear" w:color="auto" w:fill="FFFFFF"/>
        </w:rPr>
        <w:t>.</w:t>
      </w:r>
    </w:p>
  </w:footnote>
  <w:footnote w:id="4">
    <w:p w14:paraId="466FBF92" w14:textId="77777777"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</w:rPr>
        <w:t xml:space="preserve"> </w:t>
      </w:r>
      <w:proofErr w:type="gramStart"/>
      <w:r w:rsidRPr="00BE73E0">
        <w:rPr>
          <w:color w:val="000000"/>
        </w:rPr>
        <w:t xml:space="preserve">Предоставление разрешения на осуществление земляных работ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</w:t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>процедур в сфере строительства, предусмотренных</w:t>
      </w:r>
      <w:proofErr w:type="gramEnd"/>
      <w:r w:rsidRPr="00BE73E0">
        <w:rPr>
          <w:color w:val="000000"/>
          <w:shd w:val="clear" w:color="auto" w:fill="FFFFFF"/>
        </w:rPr>
        <w:t xml:space="preserve">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</w:t>
      </w:r>
      <w:r>
        <w:rPr>
          <w:color w:val="000000"/>
        </w:rPr>
        <w:t>р</w:t>
      </w:r>
      <w:r w:rsidRPr="00BF753C">
        <w:rPr>
          <w:color w:val="000000"/>
        </w:rPr>
        <w:t>азрешени</w:t>
      </w:r>
      <w:r>
        <w:rPr>
          <w:color w:val="000000"/>
        </w:rPr>
        <w:t>я</w:t>
      </w:r>
      <w:r w:rsidRPr="00BF753C">
        <w:rPr>
          <w:color w:val="000000"/>
        </w:rPr>
        <w:t xml:space="preserve"> на осуществление земляных работ</w:t>
      </w:r>
      <w:r w:rsidRPr="00BE73E0">
        <w:rPr>
          <w:color w:val="000000"/>
          <w:shd w:val="clear" w:color="auto" w:fill="FFFFFF"/>
        </w:rPr>
        <w:t xml:space="preserve"> не предусмотрено в поселении в соответствии с </w:t>
      </w:r>
      <w:r w:rsidRPr="00BF753C">
        <w:rPr>
          <w:color w:val="000000"/>
          <w:shd w:val="clear" w:color="auto" w:fill="FFFFFF"/>
        </w:rPr>
        <w:t>нормативным правовым актом субъекта Российской Федерации или муниципальным правовым актом представительного органа местного самоуправления</w:t>
      </w:r>
      <w:r>
        <w:rPr>
          <w:color w:val="000000"/>
          <w:shd w:val="clear" w:color="auto" w:fill="FFFFFF"/>
        </w:rPr>
        <w:t>, соответствующий абзац Положения должен быть исключен.</w:t>
      </w:r>
    </w:p>
    <w:p w14:paraId="48151DBA" w14:textId="77777777" w:rsidR="00D03C14" w:rsidRDefault="00D03C14" w:rsidP="00D03C14">
      <w:pPr>
        <w:pStyle w:val="af6"/>
      </w:pPr>
    </w:p>
  </w:footnote>
  <w:footnote w:id="5">
    <w:p w14:paraId="6D2252AB" w14:textId="77777777"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</w:rPr>
        <w:t xml:space="preserve"> </w:t>
      </w:r>
      <w:proofErr w:type="gramStart"/>
      <w:r w:rsidRPr="00BE73E0">
        <w:rPr>
          <w:color w:val="000000"/>
          <w:shd w:val="clear" w:color="auto" w:fill="FFFFFF"/>
        </w:rPr>
        <w:t>Предоставление порубочного билета и (или) разрешения на пересадку деревьев и кустарников</w:t>
      </w:r>
      <w:r w:rsidRPr="00BE73E0">
        <w:rPr>
          <w:color w:val="000000"/>
        </w:rPr>
        <w:t xml:space="preserve">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</w:t>
      </w:r>
      <w:proofErr w:type="gramEnd"/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 xml:space="preserve"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</w:t>
      </w:r>
      <w:proofErr w:type="gramStart"/>
      <w:r w:rsidRPr="00BE73E0">
        <w:rPr>
          <w:color w:val="000000"/>
          <w:shd w:val="clear" w:color="auto" w:fill="FFFFFF"/>
        </w:rPr>
        <w:t>Если предоставление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слова «</w:t>
      </w:r>
      <w:r w:rsidRPr="00BE73E0">
        <w:rPr>
          <w:color w:val="000000"/>
        </w:rPr>
        <w:t>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</w:t>
      </w:r>
      <w:proofErr w:type="gramEnd"/>
      <w:r w:rsidRPr="00BE73E0">
        <w:rPr>
          <w:color w:val="000000"/>
        </w:rPr>
        <w:t xml:space="preserve"> такие документы (порубочный билет, разрешение на пересадку) должны быть выданы в установленных Правилами благоустройства случаях» </w:t>
      </w:r>
      <w:r w:rsidRPr="00BE73E0">
        <w:rPr>
          <w:color w:val="000000"/>
          <w:shd w:val="clear" w:color="auto" w:fill="FFFFFF"/>
        </w:rPr>
        <w:t>должны быть исключены.</w:t>
      </w:r>
    </w:p>
    <w:p w14:paraId="58CA4BC0" w14:textId="77777777" w:rsidR="00D03C14" w:rsidRDefault="00D03C14" w:rsidP="00D03C14">
      <w:pPr>
        <w:pStyle w:val="af6"/>
      </w:pPr>
    </w:p>
  </w:footnote>
  <w:footnote w:id="6">
    <w:p w14:paraId="63C8F8AA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В данном пункте вводятся определения для лучшего понимания, что может быть объектом контроля в сфере благоустройства.</w:t>
      </w:r>
    </w:p>
    <w:p w14:paraId="2FF86B86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Определение элементов благоустройства заимствовано из пункта 38 статьи 1 Градостроительного кодекса Российской Федерации.</w:t>
      </w:r>
    </w:p>
    <w:p w14:paraId="6841BE62" w14:textId="77777777" w:rsidR="00D03C14" w:rsidRPr="004C2D3A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Иные определения могут быть уточнены, но не должны противоречить содержанию правил благоустройства соответствующего муниципального образования.</w:t>
      </w:r>
    </w:p>
  </w:footnote>
  <w:footnote w:id="7">
    <w:p w14:paraId="67F3AABE" w14:textId="1B004B24" w:rsidR="00D03C14" w:rsidRDefault="00D03C14" w:rsidP="008629D3">
      <w:pPr>
        <w:pStyle w:val="s1"/>
        <w:ind w:firstLine="0"/>
      </w:pPr>
      <w:r w:rsidRPr="008629D3">
        <w:rPr>
          <w:rStyle w:val="aff2"/>
          <w:sz w:val="24"/>
          <w:szCs w:val="24"/>
        </w:rPr>
        <w:footnoteRef/>
      </w:r>
      <w:r w:rsidRPr="008629D3">
        <w:rPr>
          <w:rFonts w:ascii="Times New Roman" w:hAnsi="Times New Roman" w:cs="Times New Roman"/>
          <w:sz w:val="24"/>
          <w:szCs w:val="24"/>
        </w:rPr>
        <w:t xml:space="preserve"> </w:t>
      </w:r>
      <w:r w:rsidR="008629D3" w:rsidRPr="00EA3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Положением может быть предусмотрено применение системы оценки и управления рисками. В таком случае положением подлежат урегулированию вопросы утверждения перечня категорий риска, критерии риска, порядка отнесения объектов контроля к категориям риска, порядка утверждения индикаторов риска. </w:t>
      </w:r>
      <w:r w:rsidR="008629D3">
        <w:rPr>
          <w:rFonts w:ascii="Times New Roman" w:hAnsi="Times New Roman" w:cs="Times New Roman"/>
          <w:color w:val="000000" w:themeColor="text1"/>
          <w:sz w:val="24"/>
          <w:szCs w:val="24"/>
        </w:rPr>
        <w:t>В этом случае рекомендуется использовать положения иных типовых положений о видах контроля, которые содержат регулирование системы управления рисками.</w:t>
      </w:r>
    </w:p>
  </w:footnote>
  <w:footnote w:id="8">
    <w:p w14:paraId="09EA1A09" w14:textId="79C041A4" w:rsidR="00D03C14" w:rsidRPr="007A23AB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</w:rPr>
        <w:footnoteRef/>
      </w:r>
      <w:r w:rsidRPr="008629D3">
        <w:t xml:space="preserve"> </w:t>
      </w:r>
      <w:r w:rsidRPr="008629D3">
        <w:rPr>
          <w:sz w:val="24"/>
          <w:szCs w:val="24"/>
        </w:rPr>
        <w:t xml:space="preserve"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8629D3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Федерации»)</w:t>
      </w:r>
      <w:r w:rsidRPr="008629D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</w:footnote>
  <w:footnote w:id="9">
    <w:p w14:paraId="74F58B08" w14:textId="77777777" w:rsidR="00D03C14" w:rsidRPr="00E70AC2" w:rsidRDefault="00D03C14" w:rsidP="00D03C14">
      <w:pPr>
        <w:jc w:val="both"/>
        <w:rPr>
          <w:color w:val="000000"/>
          <w:shd w:val="clear" w:color="auto" w:fill="FFFFFF"/>
        </w:rPr>
      </w:pPr>
      <w:r w:rsidRPr="00E70AC2">
        <w:rPr>
          <w:rStyle w:val="aff2"/>
          <w:color w:val="000000"/>
        </w:rPr>
        <w:footnoteRef/>
      </w:r>
      <w:r w:rsidRPr="00E70AC2">
        <w:rPr>
          <w:color w:val="000000"/>
        </w:rPr>
        <w:t xml:space="preserve"> </w:t>
      </w:r>
      <w:proofErr w:type="gramStart"/>
      <w:r w:rsidRPr="00E70AC2">
        <w:rPr>
          <w:color w:val="000000"/>
        </w:rPr>
        <w:t xml:space="preserve">В соответствии с частью 1 статьи 10 </w:t>
      </w:r>
      <w:r w:rsidRPr="00E70AC2">
        <w:rPr>
          <w:color w:val="000000"/>
          <w:shd w:val="clear" w:color="auto" w:fill="FFFFFF"/>
        </w:rPr>
        <w:t>Федерального закона от 09.02.2009 № 8-ФЗ «Об обеспечении доступа к информации о деятельности государственных органов и органов местного самоуправления»</w:t>
      </w:r>
      <w:r w:rsidRPr="00E70AC2">
        <w:rPr>
          <w:color w:val="000000"/>
        </w:rPr>
        <w:t xml:space="preserve"> </w:t>
      </w:r>
      <w:r w:rsidRPr="00E70AC2">
        <w:rPr>
          <w:color w:val="000000"/>
          <w:shd w:val="clear" w:color="auto" w:fill="FFFFFF"/>
        </w:rPr>
        <w:t>в случае, если орган местного самоуправления поселения не имеет возможности размещать информацию о своей деятельности в сети «Интернет», указанная информация может размещаться на официальном сайте соответствующего муниципального района.</w:t>
      </w:r>
      <w:proofErr w:type="gramEnd"/>
      <w:r w:rsidRPr="00E70AC2">
        <w:rPr>
          <w:color w:val="000000"/>
          <w:shd w:val="clear" w:color="auto" w:fill="FFFFFF"/>
        </w:rPr>
        <w:t xml:space="preserve"> Аналогичный подход в размещении информации о деятельности органов местного самоуправления поселения предусмотрен также в частях 5 и 14 статьи 26.1 Федерального закона от 06.10.2003 № 131-ФЗ «Об общих принципах организации местного самоуправления в Российской Федерации». </w:t>
      </w:r>
    </w:p>
    <w:p w14:paraId="0AE3A1DA" w14:textId="77777777" w:rsidR="00D03C14" w:rsidRPr="007C281D" w:rsidRDefault="00D03C14" w:rsidP="00D03C14">
      <w:pPr>
        <w:jc w:val="both"/>
      </w:pPr>
      <w:proofErr w:type="gramStart"/>
      <w:r w:rsidRPr="00E70AC2">
        <w:rPr>
          <w:color w:val="000000"/>
          <w:shd w:val="clear" w:color="auto" w:fill="FFFFFF"/>
        </w:rPr>
        <w:t xml:space="preserve">Вместе с тем обращаем внимание на то, что в соответствии с положениями </w:t>
      </w:r>
      <w:r w:rsidRPr="00E70AC2">
        <w:rPr>
          <w:color w:val="000000"/>
        </w:rPr>
        <w:t>Федерального закона от 31.07.2020 № 248-ФЗ «О государственном контроле (надзоре) и муниципальном контроле в Российской Федерации» (см., например, части 2, 3 статьи 46, часть 9 статьи 50 и др.) информирование о контрольно-надзорной деятельности осуществляется именно на сайте контрольного (надзорного) органа, без оговорок о возможности в отдельных случаях размещения соответствующей</w:t>
      </w:r>
      <w:proofErr w:type="gramEnd"/>
      <w:r w:rsidRPr="00E70AC2">
        <w:rPr>
          <w:color w:val="000000"/>
        </w:rPr>
        <w:t xml:space="preserve"> информации на сайтах иных органов власти.</w:t>
      </w:r>
    </w:p>
  </w:footnote>
  <w:footnote w:id="10">
    <w:p w14:paraId="6496A981" w14:textId="3230CC92" w:rsidR="008629D3" w:rsidRDefault="008629D3">
      <w:pPr>
        <w:pStyle w:val="af6"/>
      </w:pPr>
      <w:r>
        <w:rPr>
          <w:rStyle w:val="aff2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система обязательного досудебного обжалования в данном виде муниципального контроля применяется (ч. 4 ст. 39). В противном случае данная норма подлежит исключению.</w:t>
      </w:r>
    </w:p>
  </w:footnote>
  <w:footnote w:id="11">
    <w:p w14:paraId="7F8F45DD" w14:textId="77777777" w:rsidR="008629D3" w:rsidRPr="00A7472F" w:rsidRDefault="008629D3" w:rsidP="008629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Style w:val="aff2"/>
        </w:rPr>
        <w:footnoteRef/>
      </w:r>
      <w:r>
        <w:t xml:space="preserve"> </w:t>
      </w:r>
      <w:r w:rsidRPr="00A7472F">
        <w:rPr>
          <w:rFonts w:eastAsiaTheme="minorHAnsi"/>
          <w:lang w:eastAsia="en-US"/>
        </w:rPr>
        <w:t>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(ч. 4 ст. 39 ФЗ № 248-ФЗ)</w:t>
      </w:r>
      <w:r>
        <w:rPr>
          <w:rFonts w:eastAsiaTheme="minorHAnsi"/>
          <w:lang w:eastAsia="en-US"/>
        </w:rPr>
        <w:t>.</w:t>
      </w:r>
    </w:p>
    <w:p w14:paraId="36782141" w14:textId="77777777"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этом случае раздел </w:t>
      </w:r>
      <w:r w:rsidRPr="00A7472F">
        <w:rPr>
          <w:sz w:val="24"/>
          <w:szCs w:val="24"/>
        </w:rPr>
        <w:t>4 следует изложить в следующей редакции:</w:t>
      </w:r>
    </w:p>
    <w:p w14:paraId="39A078BB" w14:textId="77777777"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«4.1.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14:paraId="5C4467A9" w14:textId="77777777"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</w:t>
      </w:r>
      <w:proofErr w:type="gramStart"/>
      <w:r w:rsidRPr="00A7472F">
        <w:rPr>
          <w:sz w:val="24"/>
          <w:szCs w:val="24"/>
        </w:rPr>
        <w:t>.».</w:t>
      </w:r>
      <w:proofErr w:type="gramEnd"/>
    </w:p>
    <w:p w14:paraId="62D96D59" w14:textId="4C0EC3D9" w:rsidR="008629D3" w:rsidRDefault="008629D3">
      <w:pPr>
        <w:pStyle w:val="af6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F90A36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273EE0">
      <w:rPr>
        <w:rStyle w:val="afb"/>
        <w:noProof/>
      </w:rPr>
      <w:t>3</w:t>
    </w:r>
    <w:r>
      <w:rPr>
        <w:rStyle w:val="afb"/>
      </w:rPr>
      <w:fldChar w:fldCharType="end"/>
    </w:r>
  </w:p>
  <w:p w14:paraId="3E85C035" w14:textId="77777777" w:rsidR="00E90F25" w:rsidRDefault="00F90A36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273EE0"/>
    <w:rsid w:val="007100F8"/>
    <w:rsid w:val="008629D3"/>
    <w:rsid w:val="00935631"/>
    <w:rsid w:val="009618A1"/>
    <w:rsid w:val="009D07EB"/>
    <w:rsid w:val="00A259F5"/>
    <w:rsid w:val="00D03C14"/>
    <w:rsid w:val="00F9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89BD7-3CA4-42FE-B535-A93175420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6737</Words>
  <Characters>38403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KuTaeBKa</cp:lastModifiedBy>
  <cp:revision>2</cp:revision>
  <dcterms:created xsi:type="dcterms:W3CDTF">2021-11-11T07:52:00Z</dcterms:created>
  <dcterms:modified xsi:type="dcterms:W3CDTF">2021-11-11T07:52:00Z</dcterms:modified>
</cp:coreProperties>
</file>