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28" w:rsidRPr="00157335" w:rsidRDefault="00597528" w:rsidP="00597528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B154CE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7528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97528" w:rsidRPr="00157335" w:rsidRDefault="00597528" w:rsidP="0059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7528" w:rsidRPr="00862944" w:rsidRDefault="00597528" w:rsidP="0059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9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62944">
        <w:rPr>
          <w:rFonts w:ascii="Times New Roman" w:hAnsi="Times New Roman" w:cs="Times New Roman"/>
          <w:sz w:val="28"/>
          <w:szCs w:val="28"/>
        </w:rPr>
        <w:t>.0</w:t>
      </w:r>
      <w:r w:rsidR="00B154CE">
        <w:rPr>
          <w:rFonts w:ascii="Times New Roman" w:hAnsi="Times New Roman" w:cs="Times New Roman"/>
          <w:sz w:val="28"/>
          <w:szCs w:val="28"/>
        </w:rPr>
        <w:t>4</w:t>
      </w:r>
      <w:r w:rsidRPr="0086294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629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29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54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97528" w:rsidRPr="008B2B35" w:rsidRDefault="00597528" w:rsidP="008B2B3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8B2B35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B3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системе управления охраной труда в Администрации </w:t>
      </w:r>
      <w:proofErr w:type="spellStart"/>
      <w:r w:rsidR="00B154CE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proofErr w:type="spellEnd"/>
      <w:r w:rsidR="008B2B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8B2B35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8B2B3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597528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5" w:rsidRPr="008B2B35" w:rsidRDefault="008B2B35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8B2B35" w:rsidRDefault="00597528" w:rsidP="005975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B2B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02.07.2021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311-ФЗ «О внесении изменений в трудовой кодекс Российской Федерации», Приказом Минтруда России от 29.10.2021 </w:t>
      </w:r>
      <w:r w:rsidRPr="008B2B35">
        <w:rPr>
          <w:rFonts w:ascii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776н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Примерного положения о системе управления охраной труда»,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proofErr w:type="spellStart"/>
      <w:r w:rsidR="00B154CE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B2B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Pr="008B2B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54C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8B2B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B2B35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proofErr w:type="gramEnd"/>
      <w:r w:rsidRPr="008B2B3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97528" w:rsidRPr="00941AEF" w:rsidRDefault="00597528" w:rsidP="00597528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1.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975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системе управления охраной труда в Администрации </w:t>
      </w:r>
      <w:proofErr w:type="spellStart"/>
      <w:r w:rsidR="00B154CE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9752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9752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 w:rsidR="00B154CE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9752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597528" w:rsidRPr="00597528" w:rsidRDefault="00C87CFA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597528" w:rsidRPr="00597528">
        <w:rPr>
          <w:rFonts w:ascii="Times New Roman" w:hAnsi="Times New Roman" w:cs="Times New Roman"/>
          <w:sz w:val="28"/>
          <w:szCs w:val="28"/>
        </w:rPr>
        <w:t>в силу со дня его подписания и распространяется на правоотношения, возникшие с 01 марта 2022 года.</w:t>
      </w:r>
    </w:p>
    <w:p w:rsidR="00597528" w:rsidRPr="00597528" w:rsidRDefault="00597528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4C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154CE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2E57E4" w:rsidRDefault="002E57E4"/>
    <w:p w:rsidR="00597528" w:rsidRDefault="00597528"/>
    <w:p w:rsidR="00597528" w:rsidRDefault="00597528"/>
    <w:p w:rsidR="00597528" w:rsidRDefault="00597528"/>
    <w:p w:rsidR="00597528" w:rsidRDefault="00597528"/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81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7528" w:rsidRDefault="00B154CE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597528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97528" w:rsidRDefault="0025177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</w:t>
      </w:r>
      <w:r w:rsidR="00B154C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№ 3</w:t>
      </w:r>
      <w:r w:rsidR="00B154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8B2B35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B2B35" w:rsidRPr="001F6236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5"/>
          <w:szCs w:val="25"/>
        </w:rPr>
      </w:pP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Положение 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системе управления охраной труда в Администрации </w:t>
      </w:r>
      <w:proofErr w:type="spellStart"/>
      <w:r w:rsidR="00B154CE">
        <w:rPr>
          <w:rFonts w:ascii="Times New Roman" w:hAnsi="Times New Roman" w:cs="Times New Roman"/>
          <w:b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</w:t>
      </w: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1. Положение о системе управления</w:t>
      </w:r>
      <w:r w:rsidRPr="001F6236">
        <w:rPr>
          <w:rFonts w:ascii="Times New Roman" w:hAnsi="Times New Roman" w:cs="Times New Roman"/>
          <w:sz w:val="25"/>
          <w:szCs w:val="25"/>
        </w:rPr>
        <w:t xml:space="preserve"> охраной труда в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2. Положение о СУОТ разработано также с учетом, в частности: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раздел X "Охрана труда" ТК РФ;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Ростехрегулирования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10.07.2007 N 169-ст);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Росстандарта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09.06.2016 N 601-ст).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3. Положение о СУОТ вводится в целях соблюдения требований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4. СУОТ представляет собой единый комплекс, состоящий из следующих элементов: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-мероприятий, направленных на функционирование СУОТ, включая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эффективностью работы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5. Положения СУОТ распространяются на всех работников Администрации 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Учитывается деятельность на всех рабочих местах, структурных подразделениях, пр.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6. Положения СУОТ о безопасности, касающиеся нахождения и перемеще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ния на объектах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и иных заинтересованных сторон.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9. Положение о допуске подрядных организаций к производству работ на территории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Pr="001F6236">
        <w:rPr>
          <w:rFonts w:ascii="Times New Roman" w:hAnsi="Times New Roman" w:cs="Times New Roman"/>
          <w:sz w:val="25"/>
          <w:szCs w:val="25"/>
        </w:rPr>
        <w:t xml:space="preserve">Главой </w:t>
      </w:r>
      <w:proofErr w:type="spellStart"/>
      <w:r w:rsidR="00B154CE">
        <w:rPr>
          <w:rFonts w:ascii="Times New Roman" w:hAnsi="Times New Roman" w:cs="Times New Roman"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II. Политика в области охраны труда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11. Политика в области охраны труда учитывает специфику деятельности Админи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особенности организации работы в нем, а также профессиональные риски.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12. Политика в области охраны труда направлена на сохранение жизни и здо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ровья работников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13. В Администрации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15. Администрация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16. В обеспечение указанной гарантии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намерено принять необходимые меры и реализовать соответствующие мероприятия.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17. Для достижения целей политики в области охраны труда реализуются следующие мероприятия: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стендами с печатными материалами по охране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обучение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приобретение и монтаж установок (автоматов) с питьевой водой для работников;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мест общего отдыха и психоэмоциональной разгрузки;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площадки и размещение на ней инвентаря для занятий спортом;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естественного и искусственного освещения на рабочих местах и в иных помещениях.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области охраны труда.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III. Разработка и внедрение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20. Информация об ответственных лицах, их полномочиях и зоне ответственно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сти в рамках СУОТ утверждается Главой </w:t>
      </w:r>
      <w:proofErr w:type="spellStart"/>
      <w:r w:rsidR="00B154CE">
        <w:rPr>
          <w:rFonts w:ascii="Times New Roman" w:hAnsi="Times New Roman" w:cs="Times New Roman"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С данной информацией долж</w:t>
      </w:r>
      <w:r w:rsidRPr="001F6236">
        <w:rPr>
          <w:rFonts w:ascii="Times New Roman" w:hAnsi="Times New Roman" w:cs="Times New Roman"/>
          <w:sz w:val="25"/>
          <w:szCs w:val="25"/>
        </w:rPr>
        <w:t>ны быть ознакомлены все работники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 xml:space="preserve">21. Глава </w:t>
      </w:r>
      <w:proofErr w:type="spellStart"/>
      <w:r w:rsidR="00B154CE">
        <w:rPr>
          <w:rFonts w:ascii="Times New Roman" w:hAnsi="Times New Roman" w:cs="Times New Roman"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является ответственным за функционирование СУОТ, полное соблюдение требований охраны труда в 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а также за реализацию мер по улучшению условий труда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3C7C0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24.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устанавливается двухуровневая система управления охраной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25. Уровни управления охраной труда: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в целом - уровень управления «А»;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структурном подразделении - уровень управления «Б».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26. На уровне управления "А" устанавливаются обязанности:</w:t>
      </w:r>
    </w:p>
    <w:p w:rsidR="00B307FF" w:rsidRPr="001F6236" w:rsidRDefault="008B2B35" w:rsidP="008B2B35">
      <w:pPr>
        <w:pStyle w:val="ConsNormal"/>
        <w:autoSpaceDN w:val="0"/>
        <w:adjustRightInd w:val="0"/>
        <w:ind w:left="709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B307FF" w:rsidRPr="001F6236">
        <w:rPr>
          <w:rFonts w:ascii="Times New Roman" w:hAnsi="Times New Roman" w:cs="Times New Roman"/>
          <w:sz w:val="25"/>
          <w:szCs w:val="25"/>
        </w:rPr>
        <w:t>Администрации в лице ее Главы;</w:t>
      </w:r>
    </w:p>
    <w:p w:rsidR="003C7C08" w:rsidRPr="001F6236" w:rsidRDefault="008B2B35" w:rsidP="008B2B35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B307FF" w:rsidRPr="001F6236">
        <w:rPr>
          <w:rFonts w:ascii="Times New Roman" w:hAnsi="Times New Roman" w:cs="Times New Roman"/>
          <w:sz w:val="25"/>
          <w:szCs w:val="25"/>
        </w:rPr>
        <w:t>заместителя Главы Администрации, курирующего вопросы организации работ по охране труда (при его наличии).</w:t>
      </w:r>
    </w:p>
    <w:p w:rsidR="0059752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27. На уровне управления "Б" устанавливаются обязанности: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hAnsi="Times New Roman" w:cs="Times New Roman"/>
          <w:sz w:val="25"/>
          <w:szCs w:val="25"/>
        </w:rPr>
        <w:t xml:space="preserve">заместитель Главы Администрации </w:t>
      </w:r>
      <w:proofErr w:type="spellStart"/>
      <w:r w:rsidR="00B154CE">
        <w:rPr>
          <w:rFonts w:ascii="Times New Roman" w:hAnsi="Times New Roman" w:cs="Times New Roman"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13683C" w:rsidRPr="001F6236" w:rsidRDefault="0013683C" w:rsidP="0013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>2) специалист, ответственный по охране труда;</w:t>
      </w:r>
    </w:p>
    <w:p w:rsidR="00597528" w:rsidRPr="001F6236" w:rsidRDefault="0013683C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3</w:t>
      </w:r>
      <w:r w:rsidR="00597528" w:rsidRPr="001F6236">
        <w:rPr>
          <w:rFonts w:ascii="Times New Roman" w:hAnsi="Times New Roman" w:cs="Times New Roman"/>
          <w:sz w:val="25"/>
          <w:szCs w:val="25"/>
        </w:rPr>
        <w:t>)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иных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1) 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>Администраци</w:t>
      </w:r>
      <w:r w:rsidR="0025177F" w:rsidRPr="001F6236">
        <w:rPr>
          <w:rFonts w:ascii="Times New Roman" w:eastAsia="Times New Roman" w:hAnsi="Times New Roman" w:cs="Times New Roman"/>
          <w:b/>
          <w:sz w:val="25"/>
          <w:szCs w:val="25"/>
        </w:rPr>
        <w:t>я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B154CE">
        <w:rPr>
          <w:rFonts w:ascii="Times New Roman" w:hAnsi="Times New Roman" w:cs="Times New Roman"/>
          <w:b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 </w:t>
      </w:r>
      <w:r w:rsidRPr="001F6236">
        <w:rPr>
          <w:rFonts w:ascii="Times New Roman" w:hAnsi="Times New Roman" w:cs="Times New Roman"/>
          <w:bCs/>
          <w:sz w:val="25"/>
          <w:szCs w:val="25"/>
        </w:rPr>
        <w:t>в лице Г</w:t>
      </w: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 xml:space="preserve">лавы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>- обеспечение создания безопасных условий и охраны труда, выполнения мер, установленных ст. 214 ТК РФ;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)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="00B307FF"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(в случае отсутствия 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proofErr w:type="spellStart"/>
      <w:r w:rsidR="00B154CE">
        <w:rPr>
          <w:rFonts w:ascii="Times New Roman" w:eastAsia="Times New Roman" w:hAnsi="Times New Roman" w:cs="Times New Roman"/>
          <w:sz w:val="25"/>
          <w:szCs w:val="25"/>
        </w:rPr>
        <w:t>Китаевского</w:t>
      </w:r>
      <w:proofErr w:type="spellEnd"/>
      <w:r w:rsidR="0013683C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>)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функционирования СУОТ на уровне структурного подразделения;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-организация подготовки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управления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работодателя о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приостановление работ в структурном подразделении в случаях, установленных требованиями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) специалист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, ответственный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по охране труда: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координация всех направлений функционирования СУОТ;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за соблюдением требований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мониторинг состояния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и организация мероприятий по улучшению условий и охраны труда, контроль их выполнения;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разработке и пересмотре локальных нормативных актов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управлении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комиссии, образованной для расследования несчастного случая;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5) иные работники: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597528" w:rsidRPr="001F6236" w:rsidRDefault="00B307FF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IV. Планирование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30. В качестве опасностей,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могут угрожать здоровью работников в связи с их трудовой деятельностью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рассматриваются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следующие: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психоэмоциональная перегрузка;</w:t>
      </w:r>
    </w:p>
    <w:p w:rsidR="00597528" w:rsidRPr="001F6236" w:rsidRDefault="0025177F" w:rsidP="00731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перенапряжение зрительного анализатора.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31.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5177F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района.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34. План мероприятий утверждается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35. В плане мероприятий отражаются, в частности: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перечень (наименование) планируемых мероприятий;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ожидаемый результат каждого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срок реализации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лица, ответственные за реализацию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выделяемые ресурсы и источники финансирования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36. При планировании мероприятия учитываются изменения, касающиеся таких аспектов: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нормативного регулирования, содержащего государственные нормативные требования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условий труда работников (по результатам СОУТ и оценки профессиональных рисков (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));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бизнес-процессов.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37. Целями в области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 устойчивой положительной динамике улучшения условий 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отсутствию нарушений обязательных требований 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достижению показателей улучшения условий труда.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V. Обеспечение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42. В целях обеспечения функционирования СУОТ в должностной инструкции работника соответствующего уровня управления охраной труда определяются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подготовка в области выявления опасностей при выполнении работ и реализации мер реагирования на них;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непрерывная подготовка и повышение квалификации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45. В рамках СУОТ работники должны быть проинформированы: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о политике и целях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системе стимулирования за соблюдение государственных нормативных требований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ответственности за нарушение указанных требований;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результатах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расследования несчастных случаев на производстве и микротравм (микроповреждений);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опасностях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рисках на рабочих местах, а также мерах управления, разработанных в их отношении.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VI. Функционирование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47. Основными процессами, обеспечивающими функционирование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являются: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специальная оценка условий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оценка профессиональных рисков;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проведение медицинских осмотров и освидетельствования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обучение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работников средствами индивидуальной защиты;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зданий и сооружений;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оборудования;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осуществлении технологических процессов;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9)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инструментов;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использовании сырья и материалов;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подрядных организаций;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санитарно-бытовое обеспечение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социального страхования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аварийные ситуации;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несчастные случаи;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18)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профессиональные заболевания.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48. В соответствии с результатами СОУТ 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а также в связи со спецификой деятельности и штатного состава работников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устанавливается следующий перечень процессов: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допуск работников к самостоятельной работе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3 - 5);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безопасность производственной среды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6 - 11);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группа сопутствующих процессов по охране труда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12 - 15);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 реагирования на ситуации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16 - 18).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 и выполнение мероприятий по охране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планирования и выполнения таких мероприятий, их анализ по результатам контроля;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 корректирующих действий по совершенствованию функционирования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управление документами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работников, взаимодействие с ними;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распределение обязанностей по обеспечению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VII. Оценка результатов деятельности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53. К основным видам контроля функционирования СУОТ относятся: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 анализ несчастных случаев, профессиональных заболеваний;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эффективности функционирования отдельных элементов СУОТ и системы в целом.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54. В рамках контрольных мероприятий может использоваться фот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о-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видеофиксация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56.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составляется ежегодный отчет о функционировании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57. В ежегодном отчете отражается оценка следующих показателей: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достижение целей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способность СУОТ, действующей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обеспечивать выполнение обязанностей, отраженных в политике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эффективность действий на всех уровнях управления;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своевременной подготовки работников, которых затронут решения об изменении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необходимость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изменения критериев оценки эффективности функционирования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полнота идентификации опасностей и управления профессиональными рисками в рамках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выработки корректирующих мер.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58. Показатели контроля функционирования СУОТ определяются, в частности, следующими данными: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абсолютными показателями (время на выполнение, стоимость, технические показатели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качественными показателями (актуальность и доступность исходных данных для реализации процессов СУОТ).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VIII. Улучшение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60. С учетом показателей ежегодного отчета о функционировании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proofErr w:type="spellStart"/>
      <w:r w:rsidR="0025177F" w:rsidRPr="001F6236">
        <w:rPr>
          <w:rFonts w:ascii="Times New Roman" w:hAnsi="Times New Roman" w:cs="Times New Roman"/>
          <w:bCs/>
          <w:sz w:val="25"/>
          <w:szCs w:val="25"/>
        </w:rPr>
        <w:t>Медвенского</w:t>
      </w:r>
      <w:proofErr w:type="spellEnd"/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реализуются корректирующие меры по совершенствованию ее функционирования.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61. Реализация корректирующих мер состоит из следующих этапов: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внедрение;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62. Действия на каждом этапе реализации корректирующих мер, сроки их выполнения, ответственные лица утверждаются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лавой </w:t>
      </w:r>
      <w:proofErr w:type="spellStart"/>
      <w:r w:rsidR="00B154CE">
        <w:rPr>
          <w:rFonts w:ascii="Times New Roman" w:eastAsia="Times New Roman" w:hAnsi="Times New Roman" w:cs="Times New Roman"/>
          <w:sz w:val="25"/>
          <w:szCs w:val="25"/>
        </w:rPr>
        <w:t>Китаевского</w:t>
      </w:r>
      <w:proofErr w:type="spellEnd"/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65. Работники должны быть проинформированы о результатах деятельности организации по улучшению СУОТ.</w:t>
      </w:r>
    </w:p>
    <w:p w:rsidR="001F6236" w:rsidRDefault="001F62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к Положению о системе управления охраной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 xml:space="preserve"> труда в </w:t>
      </w:r>
      <w:r w:rsidR="0025177F" w:rsidRPr="0059752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25177F" w:rsidRPr="00597528"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Pr="00597528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Лист ознакомления с Положением</w:t>
      </w:r>
      <w:r w:rsidR="001F6236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5177F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154CE">
        <w:rPr>
          <w:rFonts w:ascii="Times New Roman" w:hAnsi="Times New Roman" w:cs="Times New Roman"/>
          <w:b/>
          <w:bCs/>
          <w:sz w:val="28"/>
          <w:szCs w:val="28"/>
        </w:rPr>
        <w:t>Китаевского</w:t>
      </w:r>
      <w:proofErr w:type="spellEnd"/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5"/>
        <w:gridCol w:w="2978"/>
        <w:gridCol w:w="1810"/>
        <w:gridCol w:w="1727"/>
      </w:tblGrid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1F623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Default="00597528" w:rsidP="00597528">
      <w:pPr>
        <w:spacing w:after="0" w:line="240" w:lineRule="auto"/>
        <w:jc w:val="center"/>
      </w:pPr>
    </w:p>
    <w:sectPr w:rsidR="00597528" w:rsidSect="002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28"/>
    <w:rsid w:val="0013683C"/>
    <w:rsid w:val="001F6236"/>
    <w:rsid w:val="00221DE6"/>
    <w:rsid w:val="0025177F"/>
    <w:rsid w:val="002D77BD"/>
    <w:rsid w:val="002E57E4"/>
    <w:rsid w:val="003C7C08"/>
    <w:rsid w:val="00597528"/>
    <w:rsid w:val="007317E4"/>
    <w:rsid w:val="008B2B35"/>
    <w:rsid w:val="00B154CE"/>
    <w:rsid w:val="00B307FF"/>
    <w:rsid w:val="00C87CFA"/>
    <w:rsid w:val="00D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2022-04-25T13:57:00Z</dcterms:created>
  <dcterms:modified xsi:type="dcterms:W3CDTF">2022-04-25T13:57:00Z</dcterms:modified>
</cp:coreProperties>
</file>