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E5" w:rsidRDefault="00AD11D6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Курская область </w:t>
      </w:r>
      <w:proofErr w:type="spellStart"/>
      <w:r>
        <w:rPr>
          <w:rFonts w:ascii="Arial" w:hAnsi="Arial"/>
          <w:b/>
          <w:sz w:val="32"/>
        </w:rPr>
        <w:t>Медвенский</w:t>
      </w:r>
      <w:proofErr w:type="spellEnd"/>
      <w:r>
        <w:rPr>
          <w:rFonts w:ascii="Arial" w:hAnsi="Arial"/>
          <w:b/>
          <w:sz w:val="32"/>
        </w:rPr>
        <w:t xml:space="preserve"> район</w:t>
      </w:r>
    </w:p>
    <w:p w:rsidR="005D7EE5" w:rsidRDefault="005D7EE5">
      <w:pPr>
        <w:pStyle w:val="afe"/>
        <w:jc w:val="center"/>
        <w:rPr>
          <w:rFonts w:ascii="Arial" w:hAnsi="Arial"/>
          <w:b/>
        </w:rPr>
      </w:pPr>
    </w:p>
    <w:p w:rsidR="005D7EE5" w:rsidRDefault="005D7EE5">
      <w:pPr>
        <w:pStyle w:val="afe"/>
        <w:jc w:val="center"/>
        <w:rPr>
          <w:rFonts w:ascii="Arial" w:hAnsi="Arial"/>
          <w:b/>
        </w:rPr>
      </w:pP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МУНИЦИПАЛЬНОГО ОБРАЗОВАНИЯ </w:t>
      </w: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Китаевский</w:t>
      </w:r>
      <w:proofErr w:type="spellEnd"/>
      <w:r>
        <w:rPr>
          <w:rFonts w:ascii="Arial" w:hAnsi="Arial"/>
          <w:b/>
          <w:sz w:val="32"/>
        </w:rPr>
        <w:t xml:space="preserve"> сельсовет»</w:t>
      </w: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</w:t>
      </w:r>
    </w:p>
    <w:p w:rsidR="005D7EE5" w:rsidRDefault="005D7EE5">
      <w:pPr>
        <w:pStyle w:val="afe"/>
        <w:jc w:val="center"/>
        <w:rPr>
          <w:rFonts w:ascii="Arial" w:hAnsi="Arial"/>
          <w:b/>
        </w:rPr>
      </w:pPr>
    </w:p>
    <w:p w:rsidR="005D7EE5" w:rsidRDefault="00AD11D6">
      <w:pPr>
        <w:pStyle w:val="af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5D7EE5" w:rsidRDefault="00AD11D6" w:rsidP="00AD11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</w:t>
      </w:r>
      <w:r>
        <w:rPr>
          <w:rFonts w:ascii="Arial" w:hAnsi="Arial"/>
          <w:b/>
        </w:rPr>
        <w:t xml:space="preserve">т 14.12.2022 г </w:t>
      </w:r>
      <w:r>
        <w:rPr>
          <w:rFonts w:ascii="Arial" w:hAnsi="Arial"/>
          <w:b/>
        </w:rPr>
        <w:t>№ 31/131</w:t>
      </w:r>
    </w:p>
    <w:p w:rsidR="005D7EE5" w:rsidRDefault="00AD11D6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 бюджете муниципального образования</w:t>
      </w:r>
    </w:p>
    <w:p w:rsidR="005D7EE5" w:rsidRDefault="00AD11D6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Китаевский</w:t>
      </w:r>
      <w:proofErr w:type="spellEnd"/>
      <w:r>
        <w:rPr>
          <w:rFonts w:ascii="Arial" w:hAnsi="Arial"/>
          <w:b/>
          <w:sz w:val="32"/>
        </w:rPr>
        <w:t xml:space="preserve"> 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</w:t>
      </w:r>
    </w:p>
    <w:p w:rsidR="005D7EE5" w:rsidRDefault="00AD11D6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 на 2023 год и плановый период 2024 и 2025 годов</w:t>
      </w:r>
    </w:p>
    <w:p w:rsidR="005D7EE5" w:rsidRDefault="005D7EE5">
      <w:pPr>
        <w:pStyle w:val="Heading"/>
        <w:jc w:val="center"/>
        <w:rPr>
          <w:b w:val="0"/>
          <w:sz w:val="32"/>
        </w:rPr>
      </w:pPr>
    </w:p>
    <w:p w:rsidR="005D7EE5" w:rsidRDefault="00AD11D6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</w:t>
      </w:r>
      <w:r>
        <w:rPr>
          <w:rFonts w:ascii="Arial" w:hAnsi="Arial"/>
          <w:sz w:val="24"/>
        </w:rPr>
        <w:t>дерации", Уставом муниципального образования "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сельсовет"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РЕШИЛО: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>Статья 1.Основные характеристики бюджета муниципального образова</w:t>
      </w:r>
      <w:r>
        <w:rPr>
          <w:rFonts w:ascii="Arial" w:hAnsi="Arial"/>
          <w:b/>
        </w:rPr>
        <w:t>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 на 2023 год: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</w:t>
      </w:r>
      <w:r>
        <w:rPr>
          <w:rFonts w:ascii="Arial" w:hAnsi="Arial"/>
        </w:rPr>
        <w:t>ельсовет»  в сумме 4 956 677,00 рублей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общий объём расходов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в сумме 4 956 677,00 рублей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в сумме 0,00 рублей</w:t>
      </w:r>
    </w:p>
    <w:p w:rsidR="005D7EE5" w:rsidRDefault="00AD11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основные характерис</w:t>
      </w:r>
      <w:r>
        <w:rPr>
          <w:rFonts w:ascii="Arial" w:hAnsi="Arial"/>
          <w:sz w:val="24"/>
        </w:rPr>
        <w:t xml:space="preserve">тики бюджета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>на 2024 год и 2025 годы: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прогнозируемый общий объем доходов бюджета </w:t>
      </w:r>
      <w:r>
        <w:rPr>
          <w:rFonts w:ascii="Arial" w:hAnsi="Arial"/>
          <w:sz w:val="24"/>
        </w:rPr>
        <w:t>муниципального образования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2024 год в сумме 3 340 403,00 рублей, </w:t>
      </w:r>
    </w:p>
    <w:p w:rsidR="005D7EE5" w:rsidRDefault="00AD11D6">
      <w:pPr>
        <w:pStyle w:val="35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в сумме 3 310 155,00рубля,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объем расходов бюджета </w:t>
      </w:r>
      <w:r>
        <w:rPr>
          <w:rFonts w:ascii="Arial" w:hAnsi="Arial"/>
          <w:sz w:val="24"/>
        </w:rPr>
        <w:t>муниципального образования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на 2024 год в сумме 3 340 403 рублей 00 копеек,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том числе условно утвержденные расходы в сумме 83 510 рублей 08 копеек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в сумме 3 310 155 рублей 00 копеек.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том числе условно утвержденные расходы в сумме 165 507 ру</w:t>
      </w:r>
      <w:r>
        <w:rPr>
          <w:rFonts w:ascii="Arial" w:hAnsi="Arial"/>
          <w:sz w:val="24"/>
        </w:rPr>
        <w:t>блей 75 копеек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прогнозируемый дефицит бюджета муниципального образования 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 2024 год в сумме 0 рублей 00 копеек,</w:t>
      </w:r>
    </w:p>
    <w:p w:rsidR="005D7EE5" w:rsidRDefault="00AD11D6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2025 год в сумме 0 рубля 00 копеек.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</w:t>
      </w:r>
      <w:r>
        <w:rPr>
          <w:rFonts w:ascii="Arial" w:hAnsi="Arial"/>
          <w:b/>
        </w:rPr>
        <w:t xml:space="preserve">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Установить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на 2023 год и плановый период 2024 и 2025 годов согласно приложению № 1 к насто</w:t>
      </w:r>
      <w:r>
        <w:rPr>
          <w:rFonts w:ascii="Arial" w:hAnsi="Arial"/>
        </w:rPr>
        <w:t>ящему Решению.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3.Главные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1.Утвердить перечень главных </w:t>
      </w:r>
      <w:proofErr w:type="gramStart"/>
      <w:r>
        <w:rPr>
          <w:rFonts w:ascii="Arial" w:hAnsi="Arial"/>
        </w:rPr>
        <w:t xml:space="preserve">администраторов источников финансирования дефицита </w:t>
      </w:r>
      <w:r>
        <w:rPr>
          <w:rFonts w:ascii="Arial" w:hAnsi="Arial"/>
        </w:rPr>
        <w:t>бюджета муниципального</w:t>
      </w:r>
      <w:proofErr w:type="gramEnd"/>
      <w:r>
        <w:rPr>
          <w:rFonts w:ascii="Arial" w:hAnsi="Arial"/>
        </w:rPr>
        <w:t xml:space="preserve">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согласно приложению № 2 к настоящему Решению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2.Утвердить поступления доходов в бюджет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</w:t>
      </w:r>
      <w:r>
        <w:rPr>
          <w:rFonts w:ascii="Arial" w:hAnsi="Arial"/>
        </w:rPr>
        <w:t xml:space="preserve"> области в 2023 году и плановый период 2024 и 2025 годов согласно приложению  №  3 к настоящему решению. 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в 2023 го</w:t>
      </w:r>
      <w:r>
        <w:rPr>
          <w:rFonts w:ascii="Arial" w:hAnsi="Arial"/>
          <w:b/>
        </w:rPr>
        <w:t>ду и плановом периоде 2024 и 2025 годов.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Предоставить право администрации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предоставлять отсрочки и рассрочки по уплате неналоговых доходов при условии срока их действия в пределах финансового года.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Установит</w:t>
      </w:r>
      <w:r>
        <w:rPr>
          <w:rFonts w:ascii="Arial" w:hAnsi="Arial"/>
        </w:rPr>
        <w:t xml:space="preserve">ь, что доходы от прочих безвозмездных поступлений в бюджет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направляются в качестве дополнительного источника финансирования в бюджет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района. 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3.Установить, что средства, поступ</w:t>
      </w:r>
      <w:r>
        <w:rPr>
          <w:rFonts w:ascii="Arial" w:hAnsi="Arial"/>
        </w:rPr>
        <w:t>ающие получателям бюджетных средств на погашение дебиторской задолженности прошлых лет, в полном объеме зачисляются в доход местного бюджета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5. Бюджетные ассигнования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</w:t>
      </w:r>
      <w:r>
        <w:rPr>
          <w:rFonts w:ascii="Arial" w:hAnsi="Arial"/>
          <w:b/>
        </w:rPr>
        <w:t>ой области на 2023 год и плановый период 2024 и 2025 годов.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1.Утвердить распределение бюджетных ассигнований по разделам подразделам, целевым статьям и видам расходов классификации расходов бюджета« на 2023 год и плановый период 2024 и 2025 годов согласно </w:t>
      </w:r>
      <w:r>
        <w:rPr>
          <w:rFonts w:ascii="Arial" w:hAnsi="Arial"/>
        </w:rPr>
        <w:t>приложению № 4к настоящему Решению.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2.Утвердить ведомственную структуру расходов местного бюджета на 2023 год  и  плановый период 2024 и 2025 годов согласно приложению № 5 к настоящему Решению.</w:t>
      </w:r>
    </w:p>
    <w:p w:rsidR="005D7EE5" w:rsidRDefault="00AD11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</w:t>
      </w:r>
      <w:r>
        <w:rPr>
          <w:rFonts w:ascii="Arial" w:hAnsi="Arial"/>
          <w:sz w:val="24"/>
        </w:rPr>
        <w:t xml:space="preserve">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непрограммных направлений деятельности), финансируемых за счет средств бюджета муниципального </w:t>
      </w:r>
      <w:r>
        <w:rPr>
          <w:rFonts w:ascii="Arial" w:hAnsi="Arial"/>
          <w:sz w:val="24"/>
        </w:rPr>
        <w:t>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2023 год</w:t>
      </w:r>
      <w:r>
        <w:rPr>
          <w:rFonts w:ascii="Arial" w:hAnsi="Arial"/>
          <w:sz w:val="24"/>
        </w:rPr>
        <w:t xml:space="preserve"> и плановый период 2024 и 2025 годов </w:t>
      </w:r>
      <w:r>
        <w:rPr>
          <w:rFonts w:ascii="Arial" w:hAnsi="Arial"/>
          <w:sz w:val="24"/>
        </w:rPr>
        <w:t>согласно приложению №6 к настоящему решению.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Статья 6. Особенности исполнения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</w:t>
      </w:r>
      <w:r>
        <w:rPr>
          <w:rFonts w:ascii="Arial" w:hAnsi="Arial"/>
          <w:b/>
        </w:rPr>
        <w:t>двенского</w:t>
      </w:r>
      <w:proofErr w:type="spellEnd"/>
      <w:r>
        <w:rPr>
          <w:rFonts w:ascii="Arial" w:hAnsi="Arial"/>
          <w:b/>
        </w:rPr>
        <w:t xml:space="preserve"> района Курской области в 2023 году</w:t>
      </w:r>
      <w:r>
        <w:rPr>
          <w:rFonts w:ascii="Arial" w:hAnsi="Arial"/>
          <w:b/>
        </w:rPr>
        <w:t xml:space="preserve"> и плановом периоде 2024 и 2025 годов.</w:t>
      </w:r>
    </w:p>
    <w:p w:rsidR="005D7EE5" w:rsidRDefault="005D7EE5">
      <w:pPr>
        <w:rPr>
          <w:rFonts w:ascii="Arial" w:hAnsi="Arial"/>
          <w:sz w:val="24"/>
        </w:rPr>
      </w:pP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proofErr w:type="gramStart"/>
      <w:r>
        <w:rPr>
          <w:rFonts w:ascii="Arial" w:hAnsi="Arial"/>
          <w:sz w:val="24"/>
        </w:rPr>
        <w:t>Остатки средств на 1 января 2023 года на счете Управления Федерального казначейства по Курской области, открытом в учреждении Центрального банка Российской Федерации в с</w:t>
      </w:r>
      <w:r>
        <w:rPr>
          <w:rFonts w:ascii="Arial" w:hAnsi="Arial"/>
          <w:sz w:val="24"/>
        </w:rPr>
        <w:t>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</w:t>
      </w:r>
      <w:r>
        <w:rPr>
          <w:rFonts w:ascii="Arial" w:hAnsi="Arial"/>
          <w:sz w:val="24"/>
        </w:rPr>
        <w:t xml:space="preserve">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</w:t>
      </w:r>
      <w:r>
        <w:rPr>
          <w:rFonts w:ascii="Arial" w:hAnsi="Arial"/>
          <w:sz w:val="24"/>
        </w:rPr>
        <w:t xml:space="preserve"> первый рабочий день 2022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</w:t>
      </w:r>
      <w:r>
        <w:rPr>
          <w:rFonts w:ascii="Arial" w:hAnsi="Arial"/>
          <w:sz w:val="24"/>
        </w:rPr>
        <w:t>ами, поступающими</w:t>
      </w:r>
      <w:proofErr w:type="gramEnd"/>
      <w:r>
        <w:rPr>
          <w:rFonts w:ascii="Arial" w:hAnsi="Arial"/>
          <w:sz w:val="24"/>
        </w:rPr>
        <w:t xml:space="preserve"> во временное распоряжение указанных учреждений.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proofErr w:type="gramStart"/>
      <w:r>
        <w:rPr>
          <w:rFonts w:ascii="Arial" w:hAnsi="Arial"/>
          <w:sz w:val="24"/>
        </w:rPr>
        <w:t>Управление Федерального казначейства по Курской области после осуществления операции, указанной в части 1 настоящей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 xml:space="preserve">статьи, обеспечивает закрытие счета, на котором отражались операции со </w:t>
      </w:r>
      <w:r>
        <w:rPr>
          <w:rFonts w:ascii="Arial" w:hAnsi="Arial"/>
          <w:sz w:val="24"/>
        </w:rPr>
        <w:t xml:space="preserve">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</w:t>
      </w:r>
      <w:r>
        <w:rPr>
          <w:rFonts w:ascii="Arial" w:hAnsi="Arial"/>
          <w:sz w:val="24"/>
        </w:rPr>
        <w:t>татьей 781 Бюджетного кодекса</w:t>
      </w:r>
      <w:proofErr w:type="gramEnd"/>
      <w:r>
        <w:rPr>
          <w:rFonts w:ascii="Arial" w:hAnsi="Arial"/>
          <w:sz w:val="24"/>
        </w:rPr>
        <w:t xml:space="preserve"> Российской Федерации, от платных услуг и иной приносящей доход деятельности.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Средства, зачисленные в соответствии с частью 1 настоящей статьи на счет, открытый Управлению Федерального казначейства по Курской области в учреж</w:t>
      </w:r>
      <w:r>
        <w:rPr>
          <w:rFonts w:ascii="Arial" w:hAnsi="Arial"/>
          <w:sz w:val="24"/>
        </w:rPr>
        <w:t>дении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Управлением Федерального казначейства по Курской области, с учетом следующих особенностей:</w:t>
      </w:r>
    </w:p>
    <w:p w:rsidR="005D7EE5" w:rsidRDefault="00AD11D6">
      <w:pPr>
        <w:pStyle w:val="35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1)остат</w:t>
      </w:r>
      <w:r>
        <w:rPr>
          <w:rFonts w:ascii="Arial" w:hAnsi="Arial"/>
          <w:sz w:val="24"/>
        </w:rPr>
        <w:t xml:space="preserve">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5D7EE5" w:rsidRDefault="00AD11D6">
      <w:pPr>
        <w:pStyle w:val="35"/>
        <w:ind w:left="0" w:firstLine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2)остатки средств, полученных местными бюджетными учреждениями, в</w:t>
      </w:r>
      <w:r>
        <w:rPr>
          <w:rFonts w:ascii="Arial" w:hAnsi="Arial"/>
          <w:sz w:val="24"/>
        </w:rPr>
        <w:t xml:space="preserve">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статьей 781 Бюджетного кодекса Российской Федерации, от платных услуг и иной приносящей доход деятель</w:t>
      </w:r>
      <w:r>
        <w:rPr>
          <w:rFonts w:ascii="Arial" w:hAnsi="Arial"/>
          <w:sz w:val="24"/>
        </w:rPr>
        <w:t>ности, подлежат перечислению указанным бюджетным учреждениям или в случае изменения их типа на автономные - соответствующим автономным учреждениям</w:t>
      </w:r>
      <w:proofErr w:type="gramEnd"/>
      <w:r>
        <w:rPr>
          <w:rFonts w:ascii="Arial" w:hAnsi="Arial"/>
          <w:sz w:val="24"/>
        </w:rPr>
        <w:t xml:space="preserve"> на счета, на которых в соответствии с законодательством Российской Федерации отражаются операции со средствам</w:t>
      </w:r>
      <w:r>
        <w:rPr>
          <w:rFonts w:ascii="Arial" w:hAnsi="Arial"/>
          <w:sz w:val="24"/>
        </w:rPr>
        <w:t>и местных бюджетных и автономных учреждений.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proofErr w:type="gramStart"/>
      <w:r>
        <w:rPr>
          <w:rFonts w:ascii="Arial" w:hAnsi="Arial"/>
          <w:sz w:val="24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</w:t>
      </w:r>
      <w:r>
        <w:rPr>
          <w:rFonts w:ascii="Arial" w:hAnsi="Arial"/>
          <w:sz w:val="24"/>
        </w:rPr>
        <w:t>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</w:t>
      </w:r>
      <w:proofErr w:type="gramEnd"/>
      <w:r>
        <w:rPr>
          <w:rFonts w:ascii="Arial" w:hAnsi="Arial"/>
          <w:sz w:val="24"/>
        </w:rPr>
        <w:t xml:space="preserve">, </w:t>
      </w:r>
      <w:proofErr w:type="gramStart"/>
      <w:r>
        <w:rPr>
          <w:rFonts w:ascii="Arial" w:hAnsi="Arial"/>
          <w:sz w:val="24"/>
        </w:rPr>
        <w:t>на ко</w:t>
      </w:r>
      <w:r>
        <w:rPr>
          <w:rFonts w:ascii="Arial" w:hAnsi="Arial"/>
          <w:sz w:val="24"/>
        </w:rPr>
        <w:t>тором в соответствии с законодательством Российской Федерации учитываются средства местных бюджетных учреждений.</w:t>
      </w:r>
      <w:proofErr w:type="gramEnd"/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</w:t>
      </w:r>
      <w:r>
        <w:rPr>
          <w:rFonts w:ascii="Arial" w:hAnsi="Arial"/>
          <w:sz w:val="24"/>
        </w:rPr>
        <w:t xml:space="preserve">ено в их учредительных документах. Доходы, полученные от указанной деятельности, поступают в бюджет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5D7EE5" w:rsidRDefault="00AD11D6">
      <w:pPr>
        <w:pStyle w:val="23"/>
        <w:spacing w:after="0"/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Главные распорядители бюджетных средств, в ведении которых находятся местные казенные учреждения, осуществляющие </w:t>
      </w:r>
      <w:r>
        <w:rPr>
          <w:rFonts w:ascii="Arial" w:hAnsi="Arial"/>
          <w:sz w:val="24"/>
        </w:rPr>
        <w:t xml:space="preserve">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>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 xml:space="preserve">Остатки средств бюджета по состоянию на 1 января 2023 года на счете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района, образовавшиеся в связи с неполным использованием доходов местными казенными учреждениями от </w:t>
      </w:r>
      <w:r>
        <w:rPr>
          <w:rFonts w:ascii="Arial" w:hAnsi="Arial"/>
          <w:sz w:val="24"/>
        </w:rPr>
        <w:t xml:space="preserve">прочих безвозмездных поступлений, направляются в 2023 году </w:t>
      </w:r>
      <w:proofErr w:type="gramStart"/>
      <w:r>
        <w:rPr>
          <w:rFonts w:ascii="Arial" w:hAnsi="Arial"/>
          <w:sz w:val="24"/>
        </w:rPr>
        <w:t>на те</w:t>
      </w:r>
      <w:proofErr w:type="gramEnd"/>
      <w:r>
        <w:rPr>
          <w:rFonts w:ascii="Arial" w:hAnsi="Arial"/>
          <w:sz w:val="24"/>
        </w:rPr>
        <w:t xml:space="preserve"> же цели в качестве дополнительного источника.</w:t>
      </w:r>
    </w:p>
    <w:p w:rsidR="005D7EE5" w:rsidRDefault="00AD11D6">
      <w:pPr>
        <w:pStyle w:val="23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</w:t>
      </w:r>
      <w:proofErr w:type="gramStart"/>
      <w:r>
        <w:rPr>
          <w:rFonts w:ascii="Arial" w:hAnsi="Arial"/>
          <w:sz w:val="24"/>
        </w:rPr>
        <w:t xml:space="preserve">Предоставить право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вносить в 2023 году изменения в показатели сводной бюджетной роспис</w:t>
      </w:r>
      <w:r>
        <w:rPr>
          <w:rFonts w:ascii="Arial" w:hAnsi="Arial"/>
          <w:sz w:val="24"/>
        </w:rPr>
        <w:t xml:space="preserve">и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района, связанные с особенностями исполнения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с ежемесячным уведомлением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района:</w:t>
      </w:r>
      <w:proofErr w:type="gramEnd"/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1) передачи полномочий по финансированию отдельных учреждений, мероприятий или расходов;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реорганизации или преобразования муниципальных учреждений;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>
        <w:rPr>
          <w:rFonts w:ascii="Arial" w:hAnsi="Arial"/>
          <w:sz w:val="24"/>
        </w:rPr>
        <w:t xml:space="preserve">распределения по получателям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сокращения межбюджетных трансфертов из областного бюджета;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5) распределения бюджетных средств, предусмотренных в составе утвержденных бюджетных ассигновании по подр</w:t>
      </w:r>
      <w:r>
        <w:rPr>
          <w:rFonts w:ascii="Arial" w:hAnsi="Arial"/>
          <w:sz w:val="24"/>
        </w:rPr>
        <w:t xml:space="preserve">азделу «Другие общегосударственные вопросы» раздела «Общегосударственные вопросы»; Утвердить размер резервного фонда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направленных на обеспечение первичных мер пожарной безопасности в </w:t>
      </w:r>
      <w:r>
        <w:rPr>
          <w:rFonts w:ascii="Arial" w:hAnsi="Arial"/>
          <w:sz w:val="24"/>
        </w:rPr>
        <w:t xml:space="preserve">границах населенных пунктов поселений: 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2023 год  в сумме 5000 рублей; 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2024 год  в сумме 5000 рублей; 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 в сумме 5000 рублей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принятия решения о предоставлении муниципальному бюджетному учреждению субсидии в соответствии со статьей 78.1</w:t>
      </w:r>
      <w:r>
        <w:rPr>
          <w:rFonts w:ascii="Arial" w:hAnsi="Arial"/>
          <w:sz w:val="24"/>
        </w:rPr>
        <w:t xml:space="preserve">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исполнения судебных актов в объемах, превышающих ассигнования, утвержденные решением о бюджете на эти цели;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9)перераспределения бюджетных ассигнований, предусмотренных Администрацией </w:t>
      </w:r>
      <w:proofErr w:type="spellStart"/>
      <w:r>
        <w:rPr>
          <w:rFonts w:ascii="Arial" w:hAnsi="Arial"/>
          <w:sz w:val="24"/>
        </w:rPr>
        <w:t>Китаев</w:t>
      </w:r>
      <w:r>
        <w:rPr>
          <w:rFonts w:ascii="Arial" w:hAnsi="Arial"/>
          <w:sz w:val="24"/>
        </w:rPr>
        <w:t>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</w:t>
      </w:r>
      <w:r>
        <w:rPr>
          <w:rFonts w:ascii="Arial" w:hAnsi="Arial"/>
          <w:sz w:val="24"/>
        </w:rPr>
        <w:t xml:space="preserve">учае принятия Главой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решений о сокращении численности этих работников;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10) в иных случаях, установленных бюджетным законодательством Российской Федерации.</w:t>
      </w:r>
    </w:p>
    <w:p w:rsidR="005D7EE5" w:rsidRDefault="00AD11D6">
      <w:pPr>
        <w:pStyle w:val="35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proofErr w:type="gramStart"/>
      <w:r>
        <w:rPr>
          <w:rFonts w:ascii="Arial" w:hAnsi="Arial"/>
          <w:sz w:val="24"/>
        </w:rPr>
        <w:t xml:space="preserve">Установить, что в 2023 году и плановом периоде 2024 и </w:t>
      </w:r>
      <w:r>
        <w:rPr>
          <w:rFonts w:ascii="Arial" w:hAnsi="Arial"/>
          <w:sz w:val="24"/>
        </w:rPr>
        <w:t xml:space="preserve">2025 годов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на уплату налога на имущество организаций и земельного налога, для направления</w:t>
      </w:r>
      <w:r>
        <w:rPr>
          <w:rFonts w:ascii="Arial" w:hAnsi="Arial"/>
          <w:sz w:val="24"/>
        </w:rPr>
        <w:t xml:space="preserve"> их на иные цели без внесения изменений в настоящее Решение не допускается.</w:t>
      </w:r>
      <w:proofErr w:type="gramEnd"/>
    </w:p>
    <w:p w:rsidR="005D7EE5" w:rsidRDefault="00AD11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</w:t>
      </w:r>
      <w:r>
        <w:rPr>
          <w:rFonts w:ascii="Arial" w:hAnsi="Arial"/>
          <w:sz w:val="24"/>
        </w:rPr>
        <w:t>ссийской Федерации.</w:t>
      </w:r>
    </w:p>
    <w:p w:rsidR="005D7EE5" w:rsidRDefault="00AD11D6">
      <w:pPr>
        <w:pStyle w:val="33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Установить, что получатели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вправе предусматривать авансовые платежи:</w:t>
      </w:r>
    </w:p>
    <w:p w:rsidR="005D7EE5" w:rsidRDefault="00AD11D6">
      <w:pPr>
        <w:pStyle w:val="3"/>
        <w:jc w:val="both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lastRenderedPageBreak/>
        <w:t>1) при заключении договоров (муниципальных контрактов) на поставку товаров (работ, услуг) в размерах:</w:t>
      </w:r>
    </w:p>
    <w:p w:rsidR="005D7EE5" w:rsidRDefault="00AD11D6">
      <w:pPr>
        <w:tabs>
          <w:tab w:val="left" w:pos="470"/>
        </w:tabs>
        <w:ind w:right="1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</w:t>
      </w:r>
      <w:r>
        <w:rPr>
          <w:rFonts w:ascii="Arial" w:hAnsi="Arial"/>
          <w:sz w:val="24"/>
        </w:rPr>
        <w:t>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  <w:sz w:val="24"/>
        </w:rPr>
        <w:t>а-</w:t>
      </w:r>
      <w:proofErr w:type="gramEnd"/>
      <w:r>
        <w:rPr>
          <w:rFonts w:ascii="Arial" w:hAnsi="Arial"/>
          <w:sz w:val="24"/>
        </w:rPr>
        <w:t xml:space="preserve"> и железнодорожных билетов, билетов для про</w:t>
      </w:r>
      <w:r>
        <w:rPr>
          <w:rFonts w:ascii="Arial" w:hAnsi="Arial"/>
          <w:sz w:val="24"/>
        </w:rPr>
        <w:t>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</w:t>
      </w:r>
      <w:r>
        <w:rPr>
          <w:rFonts w:ascii="Arial" w:hAnsi="Arial"/>
          <w:sz w:val="24"/>
        </w:rPr>
        <w:t xml:space="preserve"> оказания платных услуг и иной приносящей доход деятельности;</w:t>
      </w:r>
    </w:p>
    <w:p w:rsidR="005D7EE5" w:rsidRDefault="00AD11D6">
      <w:pPr>
        <w:tabs>
          <w:tab w:val="left" w:pos="470"/>
        </w:tabs>
        <w:spacing w:before="5"/>
        <w:ind w:right="1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5D7EE5" w:rsidRDefault="00AD11D6">
      <w:pPr>
        <w:pStyle w:val="3"/>
        <w:jc w:val="both"/>
        <w:rPr>
          <w:rFonts w:ascii="Arial" w:hAnsi="Arial"/>
          <w:b w:val="0"/>
          <w:color w:val="000000"/>
          <w:sz w:val="24"/>
        </w:rPr>
      </w:pPr>
      <w:proofErr w:type="gramStart"/>
      <w:r>
        <w:rPr>
          <w:rFonts w:ascii="Arial" w:hAnsi="Arial"/>
          <w:b w:val="0"/>
          <w:color w:val="000000"/>
          <w:sz w:val="24"/>
        </w:rPr>
        <w:t>2) для осуществления расхо</w:t>
      </w:r>
      <w:r>
        <w:rPr>
          <w:rFonts w:ascii="Arial" w:hAnsi="Arial"/>
          <w:b w:val="0"/>
          <w:color w:val="000000"/>
          <w:sz w:val="24"/>
        </w:rPr>
        <w:t>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5D7EE5" w:rsidRDefault="00AD11D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11.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 xml:space="preserve">Увеличения бюджетных ассигнований на оплату заключенных от имени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 муниципальных контрактов  на поставку товаров, выполнение работ, оказание  услуг, подлежавших в соответствии с услови</w:t>
      </w:r>
      <w:r>
        <w:rPr>
          <w:rFonts w:ascii="Arial" w:hAnsi="Arial"/>
          <w:sz w:val="24"/>
        </w:rPr>
        <w:t>ями этих  контрактов оплате в 2022  году, в объеме, не превышающем остатка не использованных на 1 января 2023 года  бюджетных ассигнований на исполнение указанных муниципальных  контрактов.</w:t>
      </w:r>
      <w:proofErr w:type="gramEnd"/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>Статья 7. Особенности использования бюджетных ассигнований по обес</w:t>
      </w:r>
      <w:r>
        <w:rPr>
          <w:rFonts w:ascii="Arial" w:hAnsi="Arial"/>
          <w:b/>
        </w:rPr>
        <w:t>печению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и казенные учреждения, подведомственные органы исполнительной власти муниципально</w:t>
      </w:r>
      <w:r>
        <w:rPr>
          <w:rFonts w:ascii="Arial" w:hAnsi="Arial"/>
        </w:rPr>
        <w:t>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не вправе принимать Решения, приводящие к увеличению численности работников местного самоуправления, казенных учреждений финансируемых из местного бюджета, а также расходов на их соде</w:t>
      </w:r>
      <w:r>
        <w:rPr>
          <w:rFonts w:ascii="Arial" w:hAnsi="Arial"/>
        </w:rPr>
        <w:t>ржание.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8. Осуществление расходов, не предусмотренных бюджетом муниципального 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</w:t>
      </w:r>
      <w:r>
        <w:rPr>
          <w:rFonts w:ascii="Arial" w:hAnsi="Arial"/>
        </w:rPr>
        <w:t>и, либо другого нормативного правового акта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</w:t>
      </w:r>
      <w:r>
        <w:rPr>
          <w:rFonts w:ascii="Arial" w:hAnsi="Arial"/>
        </w:rPr>
        <w:t xml:space="preserve">ходных обязательств, которые до его принятия не исполнялись ни одним публично-правовым образованием, указанный нормативный правовой акт </w:t>
      </w:r>
      <w:r>
        <w:rPr>
          <w:rFonts w:ascii="Arial" w:hAnsi="Arial"/>
        </w:rPr>
        <w:lastRenderedPageBreak/>
        <w:t>должен содержать нормы, определяющие источники и порядок</w:t>
      </w:r>
      <w:proofErr w:type="gramEnd"/>
      <w:r>
        <w:rPr>
          <w:rFonts w:ascii="Arial" w:hAnsi="Arial"/>
        </w:rPr>
        <w:t xml:space="preserve"> исполнения новых видов расходных обязательств. 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</w:t>
      </w:r>
      <w:r>
        <w:rPr>
          <w:rFonts w:ascii="Arial" w:hAnsi="Arial"/>
        </w:rPr>
        <w:t>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соответствующих б</w:t>
      </w:r>
      <w:r>
        <w:rPr>
          <w:rFonts w:ascii="Arial" w:hAnsi="Arial"/>
        </w:rPr>
        <w:t>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</w:t>
      </w:r>
      <w:proofErr w:type="gramEnd"/>
      <w:r>
        <w:rPr>
          <w:rFonts w:ascii="Arial" w:hAnsi="Arial"/>
        </w:rPr>
        <w:t xml:space="preserve"> бюджетных ассигнований п</w:t>
      </w:r>
      <w:r>
        <w:rPr>
          <w:rFonts w:ascii="Arial" w:hAnsi="Arial"/>
        </w:rPr>
        <w:t>о отдельным статьям расходов бюджета.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>Статья 9. Муниципальный долг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1.Установить верхний предел муниципального долга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1 января 2024 года по долговым обязательствам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сумме 243 752 рублей, на 1 января 2025 года по долговым обязательствам мун</w:t>
      </w:r>
      <w:r>
        <w:rPr>
          <w:rFonts w:ascii="Arial" w:hAnsi="Arial"/>
        </w:rPr>
        <w:t>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сумме 245 437 рублей и на 1 января</w:t>
      </w:r>
      <w:proofErr w:type="gramEnd"/>
      <w:r>
        <w:rPr>
          <w:rFonts w:ascii="Arial" w:hAnsi="Arial"/>
        </w:rPr>
        <w:t xml:space="preserve"> 2026 года по долговым обязательствам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сумме  248 17</w:t>
      </w:r>
      <w:r>
        <w:rPr>
          <w:rFonts w:ascii="Arial" w:hAnsi="Arial"/>
        </w:rPr>
        <w:t>4 рублей, в том числе по муниципальным гарантиям 0 рублей.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2.Объем муниципального долга  при осуществлении муниципальных заимствований не должен превышать следующие значения: в 2023 году в сумме    1 218 762,00 рублей и плановый период 2024 год в сумме 1 2</w:t>
      </w:r>
      <w:r>
        <w:rPr>
          <w:rFonts w:ascii="Arial" w:hAnsi="Arial"/>
        </w:rPr>
        <w:t>27 186 рублей и 2025 год в сумме 1 240 870 рублей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3.Утвердить программу муниципальных внутренних заимствований на 2023 год и плановый период 2024 и 2025 годов  согласно приложению № 7 к настоящему Решению.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4.Утвердить программу муниципальных гарантий по </w:t>
      </w:r>
      <w:r>
        <w:rPr>
          <w:rFonts w:ascii="Arial" w:hAnsi="Arial"/>
        </w:rPr>
        <w:t>муниципальному образованию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 согласно приложению № 8 к настоящему Решению.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10. Заключение и оплата муниципальными учреждениями  и органами местного</w:t>
      </w:r>
      <w:r>
        <w:rPr>
          <w:rFonts w:ascii="Arial" w:hAnsi="Arial"/>
          <w:b/>
        </w:rPr>
        <w:t xml:space="preserve"> самоуправления муниципальных контракто</w:t>
      </w:r>
      <w:proofErr w:type="gramStart"/>
      <w:r>
        <w:rPr>
          <w:rFonts w:ascii="Arial" w:hAnsi="Arial"/>
          <w:b/>
        </w:rPr>
        <w:t>в(</w:t>
      </w:r>
      <w:proofErr w:type="gramEnd"/>
      <w:r>
        <w:rPr>
          <w:rFonts w:ascii="Arial" w:hAnsi="Arial"/>
          <w:b/>
        </w:rPr>
        <w:t>договоров),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Установить, что заключение и оплата муниципальными учреж</w:t>
      </w:r>
      <w:r>
        <w:rPr>
          <w:rFonts w:ascii="Arial" w:hAnsi="Arial"/>
        </w:rPr>
        <w:t>дениями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производится в пределах утвержденных им лимитов бюджетных обязательств в соответствии с ведом</w:t>
      </w:r>
      <w:r>
        <w:rPr>
          <w:rFonts w:ascii="Arial" w:hAnsi="Arial"/>
        </w:rPr>
        <w:t>ственной, функциональной и экономической классификациями расходов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с учётом принятых и неисполненных обязательств.</w:t>
      </w:r>
      <w:proofErr w:type="gramEnd"/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2.При нарушении бюджетным учреждением установл</w:t>
      </w:r>
      <w:r>
        <w:rPr>
          <w:rFonts w:ascii="Arial" w:hAnsi="Arial"/>
          <w:sz w:val="24"/>
        </w:rPr>
        <w:t xml:space="preserve">енного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  <w:sz w:val="24"/>
        </w:rPr>
        <w:t>порядке</w:t>
      </w:r>
      <w:proofErr w:type="gramEnd"/>
      <w:r>
        <w:rPr>
          <w:rFonts w:ascii="Arial" w:hAnsi="Arial"/>
          <w:sz w:val="24"/>
        </w:rPr>
        <w:t xml:space="preserve"> установленном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</w:t>
      </w:r>
      <w:r>
        <w:rPr>
          <w:rFonts w:ascii="Arial" w:hAnsi="Arial"/>
          <w:sz w:val="24"/>
        </w:rPr>
        <w:t>ского</w:t>
      </w:r>
      <w:proofErr w:type="spellEnd"/>
      <w:r>
        <w:rPr>
          <w:rFonts w:ascii="Arial" w:hAnsi="Arial"/>
          <w:sz w:val="24"/>
        </w:rPr>
        <w:t xml:space="preserve"> района</w:t>
      </w:r>
    </w:p>
    <w:p w:rsidR="005D7EE5" w:rsidRDefault="00AD11D6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иных договоров соответствующий главный распорядитель (распорядитель)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обязан обеспечить пр</w:t>
      </w:r>
      <w:r>
        <w:rPr>
          <w:rFonts w:ascii="Arial" w:hAnsi="Arial"/>
          <w:sz w:val="24"/>
        </w:rPr>
        <w:t>иведение указанных муниципальных контрактов, иных договоров в соответствие с действующим законодательством,</w:t>
      </w:r>
    </w:p>
    <w:p w:rsidR="005D7EE5" w:rsidRDefault="00AD11D6">
      <w:pPr>
        <w:pStyle w:val="af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4.Обязательства, вытекающие из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</w:t>
      </w:r>
      <w:r>
        <w:rPr>
          <w:rFonts w:ascii="Arial" w:hAnsi="Arial"/>
        </w:rPr>
        <w:t xml:space="preserve">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</w:t>
      </w:r>
      <w:r>
        <w:rPr>
          <w:rFonts w:ascii="Arial" w:hAnsi="Arial"/>
        </w:rPr>
        <w:t xml:space="preserve"> плановый период 2024 и 2025 годов.</w:t>
      </w:r>
      <w:proofErr w:type="gramEnd"/>
    </w:p>
    <w:p w:rsidR="005D7EE5" w:rsidRDefault="005D7EE5">
      <w:pPr>
        <w:rPr>
          <w:rFonts w:ascii="Arial" w:hAnsi="Arial"/>
          <w:b/>
          <w:sz w:val="28"/>
        </w:rPr>
      </w:pPr>
    </w:p>
    <w:p w:rsidR="005D7EE5" w:rsidRDefault="00AD11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 11. Привлечение бюджетных кредитов и кредитов коммерческих банков</w:t>
      </w:r>
    </w:p>
    <w:p w:rsidR="005D7EE5" w:rsidRDefault="00AD11D6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 2023 году и в плановом периоде 2024 и 2025 годов:</w:t>
      </w:r>
    </w:p>
    <w:p w:rsidR="005D7EE5" w:rsidRDefault="00AD11D6">
      <w:pPr>
        <w:numPr>
          <w:ilvl w:val="0"/>
          <w:numId w:val="1"/>
        </w:numPr>
        <w:tabs>
          <w:tab w:val="clear" w:pos="1698"/>
          <w:tab w:val="left" w:pos="709"/>
        </w:tabs>
        <w:spacing w:after="0" w:line="240" w:lineRule="auto"/>
        <w:ind w:left="14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вправе привлекать бюджетные кредиты и кредиты коммерчески</w:t>
      </w:r>
      <w:r>
        <w:rPr>
          <w:rFonts w:ascii="Arial" w:hAnsi="Arial"/>
          <w:sz w:val="24"/>
        </w:rPr>
        <w:t>х 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5D7EE5" w:rsidRDefault="00AD11D6">
      <w:pPr>
        <w:numPr>
          <w:ilvl w:val="0"/>
          <w:numId w:val="1"/>
        </w:numPr>
        <w:tabs>
          <w:tab w:val="clear" w:pos="1698"/>
          <w:tab w:val="left" w:pos="142"/>
        </w:tabs>
        <w:spacing w:after="0" w:line="240" w:lineRule="auto"/>
        <w:ind w:left="142" w:firstLine="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рамках установленного предельного размера муниципального д</w:t>
      </w:r>
      <w:r>
        <w:rPr>
          <w:rFonts w:ascii="Arial" w:hAnsi="Arial"/>
          <w:sz w:val="24"/>
        </w:rPr>
        <w:t>олга 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5D7EE5" w:rsidRDefault="00AD11D6">
      <w:pPr>
        <w:pStyle w:val="af4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Статья 12. Вступление в силу настоящего Решения.</w:t>
      </w:r>
    </w:p>
    <w:p w:rsidR="005D7EE5" w:rsidRDefault="00AD11D6">
      <w:pPr>
        <w:pStyle w:val="af4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Настоящее Решение вступает в силу с 1 января</w:t>
      </w:r>
      <w:r>
        <w:rPr>
          <w:rFonts w:ascii="Arial" w:hAnsi="Arial"/>
        </w:rPr>
        <w:t xml:space="preserve"> 2023 </w:t>
      </w:r>
      <w:proofErr w:type="spellStart"/>
      <w:r>
        <w:rPr>
          <w:rFonts w:ascii="Arial" w:hAnsi="Arial"/>
        </w:rPr>
        <w:t>года</w:t>
      </w:r>
      <w:proofErr w:type="gramStart"/>
      <w:r>
        <w:rPr>
          <w:rFonts w:ascii="Arial" w:hAnsi="Arial"/>
        </w:rPr>
        <w:t>.и</w:t>
      </w:r>
      <w:proofErr w:type="spellEnd"/>
      <w:proofErr w:type="gramEnd"/>
      <w:r>
        <w:rPr>
          <w:rFonts w:ascii="Arial" w:hAnsi="Arial"/>
        </w:rPr>
        <w:t xml:space="preserve"> подлежит обнародованию на информационных стендах, в Вестнике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сельсовета, на официальном сайте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сети Интернет</w:t>
      </w:r>
    </w:p>
    <w:p w:rsidR="005D7EE5" w:rsidRDefault="005D7EE5">
      <w:pPr>
        <w:pStyle w:val="af4"/>
        <w:spacing w:after="0"/>
        <w:ind w:firstLine="709"/>
        <w:jc w:val="both"/>
        <w:rPr>
          <w:rFonts w:ascii="Arial" w:hAnsi="Arial"/>
        </w:rPr>
      </w:pPr>
    </w:p>
    <w:p w:rsidR="005D7EE5" w:rsidRDefault="005D7EE5">
      <w:pPr>
        <w:pStyle w:val="af4"/>
        <w:spacing w:after="0"/>
        <w:ind w:firstLine="709"/>
        <w:jc w:val="both"/>
        <w:rPr>
          <w:rFonts w:ascii="Arial" w:hAnsi="Arial"/>
        </w:rPr>
      </w:pPr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                                     </w:t>
      </w:r>
      <w:r>
        <w:rPr>
          <w:rFonts w:ascii="Arial" w:hAnsi="Arial"/>
        </w:rPr>
        <w:t xml:space="preserve">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AD11D6">
      <w:pPr>
        <w:pStyle w:val="af4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/>
    <w:p w:rsidR="005D7EE5" w:rsidRDefault="005D7EE5">
      <w:pPr>
        <w:sectPr w:rsidR="005D7EE5">
          <w:pgSz w:w="11905" w:h="16837"/>
          <w:pgMar w:top="425" w:right="1247" w:bottom="1134" w:left="1531" w:header="720" w:footer="720" w:gutter="0"/>
          <w:cols w:space="720"/>
        </w:sectPr>
      </w:pPr>
    </w:p>
    <w:p w:rsidR="005D7EE5" w:rsidRDefault="00AD11D6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к  </w:t>
      </w:r>
      <w:r>
        <w:rPr>
          <w:rFonts w:ascii="Arial" w:hAnsi="Arial"/>
        </w:rPr>
        <w:t>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          </w:t>
      </w:r>
    </w:p>
    <w:p w:rsidR="005D7EE5" w:rsidRDefault="00AD11D6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т 14.12.2022</w:t>
      </w:r>
      <w:r>
        <w:rPr>
          <w:rFonts w:ascii="Arial" w:hAnsi="Arial"/>
          <w:sz w:val="24"/>
        </w:rPr>
        <w:t xml:space="preserve"> г №31/131</w:t>
      </w:r>
    </w:p>
    <w:p w:rsidR="005D7EE5" w:rsidRDefault="00AD11D6">
      <w:pPr>
        <w:pStyle w:val="af4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 </w:t>
      </w: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5D7EE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</w:t>
            </w:r>
            <w:r>
              <w:rPr>
                <w:rFonts w:ascii="Arial" w:hAnsi="Arial"/>
              </w:rPr>
              <w:t xml:space="preserve">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5D7EE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5D7EE5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</w:rPr>
              <w:t>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</w:t>
            </w:r>
            <w:r>
              <w:rPr>
                <w:sz w:val="24"/>
              </w:rPr>
              <w:t xml:space="preserve">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D7EE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EE5" w:rsidRDefault="005D7EE5">
            <w:pPr>
              <w:ind w:left="-149" w:right="-88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ind w:left="-108" w:right="-80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ind w:left="-108" w:right="-80"/>
              <w:jc w:val="center"/>
              <w:rPr>
                <w:rFonts w:ascii="Arial" w:hAnsi="Arial"/>
              </w:rPr>
            </w:pPr>
          </w:p>
        </w:tc>
      </w:tr>
      <w:tr w:rsidR="005D7EE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5D7EE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5D7EE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5D7EE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5D7EE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5D7EE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5D7EE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5D7EE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7EE5" w:rsidRDefault="00AD11D6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</w:t>
            </w:r>
            <w:r>
              <w:rPr>
                <w:rFonts w:ascii="Arial" w:hAnsi="Arial"/>
                <w:sz w:val="24"/>
              </w:rPr>
              <w:t xml:space="preserve">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</w:tbl>
    <w:p w:rsidR="005D7EE5" w:rsidRDefault="005D7EE5"/>
    <w:p w:rsidR="005D7EE5" w:rsidRDefault="005D7EE5"/>
    <w:p w:rsidR="005D7EE5" w:rsidRDefault="005D7EE5"/>
    <w:p w:rsidR="005D7EE5" w:rsidRDefault="005D7EE5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5D7EE5" w:rsidRDefault="00AD11D6">
      <w:pPr>
        <w:pStyle w:val="af4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AD11D6">
      <w:pPr>
        <w:pStyle w:val="af4"/>
        <w:spacing w:before="0" w:after="0"/>
        <w:ind w:firstLine="709"/>
        <w:jc w:val="both"/>
      </w:pPr>
      <w:r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AD11D6">
      <w:pPr>
        <w:pStyle w:val="af4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ind w:firstLine="709"/>
        <w:jc w:val="both"/>
      </w:pPr>
    </w:p>
    <w:p w:rsidR="005D7EE5" w:rsidRDefault="00AD11D6">
      <w:pPr>
        <w:pStyle w:val="af4"/>
        <w:spacing w:before="0" w:after="0"/>
        <w:ind w:firstLine="709"/>
        <w:jc w:val="right"/>
      </w:pPr>
      <w:r>
        <w:t xml:space="preserve"> </w:t>
      </w: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pStyle w:val="af4"/>
        <w:spacing w:before="0" w:after="0"/>
        <w:ind w:firstLine="709"/>
        <w:jc w:val="right"/>
      </w:pPr>
    </w:p>
    <w:p w:rsidR="005D7EE5" w:rsidRDefault="005D7EE5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5D7EE5" w:rsidRDefault="005D7EE5">
      <w:pPr>
        <w:spacing w:before="280" w:after="0" w:line="240" w:lineRule="auto"/>
        <w:ind w:firstLine="709"/>
        <w:jc w:val="center"/>
      </w:pPr>
    </w:p>
    <w:p w:rsidR="005D7EE5" w:rsidRDefault="00AD11D6">
      <w:pPr>
        <w:pStyle w:val="af4"/>
        <w:spacing w:before="0" w:after="0"/>
        <w:jc w:val="both"/>
        <w:rPr>
          <w:rFonts w:ascii="Arial" w:hAnsi="Arial"/>
        </w:rPr>
      </w:pPr>
      <w: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Приложение №2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>
        <w:rPr>
          <w:rFonts w:ascii="Arial" w:hAnsi="Arial"/>
        </w:rPr>
        <w:t xml:space="preserve">                                                     муниципального образования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</w:t>
      </w:r>
      <w:r>
        <w:rPr>
          <w:rFonts w:ascii="Arial" w:hAnsi="Arial"/>
        </w:rPr>
        <w:t>а 2023</w:t>
      </w:r>
      <w:r>
        <w:rPr>
          <w:rFonts w:ascii="Arial" w:hAnsi="Arial"/>
        </w:rPr>
        <w:t>год и плановый период 2024</w:t>
      </w:r>
      <w:r>
        <w:rPr>
          <w:rFonts w:ascii="Arial" w:hAnsi="Arial"/>
        </w:rPr>
        <w:t xml:space="preserve"> и 2025</w:t>
      </w:r>
      <w:r>
        <w:rPr>
          <w:rFonts w:ascii="Arial" w:hAnsi="Arial"/>
        </w:rPr>
        <w:t>г»</w:t>
      </w:r>
    </w:p>
    <w:p w:rsidR="005D7EE5" w:rsidRDefault="00AD11D6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от 14.12.2022 г №31/131</w:t>
      </w:r>
    </w:p>
    <w:p w:rsidR="005D7EE5" w:rsidRDefault="005D7EE5">
      <w:pPr>
        <w:spacing w:after="0" w:line="240" w:lineRule="auto"/>
        <w:rPr>
          <w:rFonts w:ascii="Arial" w:hAnsi="Arial"/>
          <w:sz w:val="24"/>
        </w:rPr>
      </w:pPr>
    </w:p>
    <w:p w:rsidR="005D7EE5" w:rsidRDefault="00AD11D6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главных админис</w:t>
      </w:r>
      <w:r>
        <w:rPr>
          <w:rFonts w:ascii="Arial" w:hAnsi="Arial"/>
          <w:b/>
          <w:sz w:val="24"/>
        </w:rPr>
        <w:t>траторов</w:t>
      </w:r>
    </w:p>
    <w:p w:rsidR="005D7EE5" w:rsidRDefault="00AD11D6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источников внутреннего финансирования дефицита бюджета</w:t>
      </w: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</w:t>
      </w:r>
      <w:r>
        <w:rPr>
          <w:rFonts w:ascii="Arial" w:hAnsi="Arial"/>
          <w:b/>
        </w:rPr>
        <w:t xml:space="preserve"> год и плановый период 2024</w:t>
      </w:r>
      <w:r>
        <w:rPr>
          <w:rFonts w:ascii="Arial" w:hAnsi="Arial"/>
          <w:b/>
        </w:rPr>
        <w:t xml:space="preserve"> и 2025</w:t>
      </w:r>
      <w:r>
        <w:rPr>
          <w:rFonts w:ascii="Arial" w:hAnsi="Arial"/>
          <w:b/>
        </w:rPr>
        <w:t xml:space="preserve">годов» </w:t>
      </w:r>
    </w:p>
    <w:p w:rsidR="005D7EE5" w:rsidRDefault="005D7EE5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351"/>
        <w:gridCol w:w="10682"/>
      </w:tblGrid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  <w:proofErr w:type="gramStart"/>
            <w:r>
              <w:rPr>
                <w:rFonts w:ascii="Arial" w:hAnsi="Arial"/>
                <w:sz w:val="24"/>
              </w:rPr>
              <w:t>бюджетной</w:t>
            </w:r>
            <w:proofErr w:type="gramEnd"/>
          </w:p>
          <w:p w:rsidR="005D7EE5" w:rsidRDefault="00AD11D6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классификации</w:t>
            </w:r>
          </w:p>
          <w:p w:rsidR="005D7EE5" w:rsidRDefault="00AD11D6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Российской </w:t>
            </w:r>
            <w:r>
              <w:rPr>
                <w:rFonts w:ascii="Arial" w:hAnsi="Arial"/>
                <w:sz w:val="24"/>
              </w:rPr>
              <w:t>Федерации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4"/>
              </w:rPr>
              <w:t xml:space="preserve"> в валюте Российской Федерации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кредитов бюджетами поселений от других </w:t>
            </w:r>
            <w:r>
              <w:rPr>
                <w:sz w:val="24"/>
              </w:rPr>
              <w:t>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 бюджетов бюджетной системы Российской Федерации в валюте Российской</w:t>
            </w:r>
            <w:r>
              <w:rPr>
                <w:sz w:val="24"/>
              </w:rPr>
              <w:t xml:space="preserve"> Федерации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afa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EE5" w:rsidRDefault="00AD11D6">
            <w:pPr>
              <w:pStyle w:val="afa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afa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EE5" w:rsidRDefault="00AD11D6">
            <w:pPr>
              <w:pStyle w:val="afa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afa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</w:t>
            </w:r>
            <w:r>
              <w:rPr>
                <w:rFonts w:ascii="Arial" w:hAnsi="Arial"/>
                <w:sz w:val="24"/>
              </w:rPr>
              <w:t>прочих остатков денежных средств бюджетов</w:t>
            </w:r>
          </w:p>
        </w:tc>
      </w:tr>
      <w:tr w:rsidR="005D7E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EE5" w:rsidRDefault="00AD11D6">
            <w:pPr>
              <w:pStyle w:val="ConsPlusNonforma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EE5" w:rsidRDefault="00AD11D6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5D7EE5" w:rsidRDefault="00AD11D6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  <w:r>
        <w:t xml:space="preserve">                         </w:t>
      </w:r>
      <w:r>
        <w:rPr>
          <w:sz w:val="20"/>
        </w:rPr>
        <w:t xml:space="preserve">                                                            </w:t>
      </w: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5D7EE5" w:rsidRDefault="00AD11D6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D7EE5" w:rsidRDefault="00AD11D6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5D7EE5" w:rsidRDefault="005D7EE5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5D7EE5" w:rsidRDefault="00AD11D6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№3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7035"/>
        </w:tabs>
        <w:spacing w:before="0" w:after="0"/>
        <w:jc w:val="right"/>
      </w:pPr>
      <w:r>
        <w:rPr>
          <w:rFonts w:ascii="Arial" w:hAnsi="Arial"/>
        </w:rPr>
        <w:t>от 14.12.2022 г №31/131</w:t>
      </w:r>
    </w:p>
    <w:p w:rsidR="005D7EE5" w:rsidRDefault="00AD11D6">
      <w:pPr>
        <w:pStyle w:val="af4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годов.</w:t>
      </w:r>
    </w:p>
    <w:p w:rsidR="005D7EE5" w:rsidRDefault="00AD11D6">
      <w:pPr>
        <w:pStyle w:val="af4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5D7EE5" w:rsidRDefault="00AD11D6">
      <w:pPr>
        <w:pStyle w:val="af4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</w:t>
      </w:r>
      <w:r>
        <w:rPr>
          <w:rFonts w:ascii="Arial" w:hAnsi="Arial"/>
          <w:b/>
        </w:rPr>
        <w:t xml:space="preserve">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5D7EE5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</w:p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5D7EE5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8 90 00000 00 0000 </w:t>
            </w: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2437524,00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</w:t>
            </w:r>
            <w:r>
              <w:rPr>
                <w:rFonts w:ascii="Arial" w:hAnsi="Arial"/>
                <w:sz w:val="24"/>
              </w:rPr>
              <w:t>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</w:t>
            </w:r>
            <w:r>
              <w:rPr>
                <w:rFonts w:ascii="Arial" w:hAnsi="Arial"/>
                <w:sz w:val="24"/>
              </w:rPr>
              <w:t>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235651,00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250968,00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лиц, с доходов, полученных от </w:t>
            </w:r>
            <w:r>
              <w:rPr>
                <w:rFonts w:ascii="Arial" w:hAnsi="Arial"/>
                <w:sz w:val="24"/>
              </w:rPr>
              <w:lastRenderedPageBreak/>
              <w:t>осуществления деятельности физическими лицами, зарегистриро</w:t>
            </w:r>
            <w:r>
              <w:rPr>
                <w:rFonts w:ascii="Arial" w:hAnsi="Arial"/>
                <w:sz w:val="24"/>
              </w:rPr>
              <w:t>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</w:t>
            </w:r>
            <w:r>
              <w:rPr>
                <w:rFonts w:ascii="Arial" w:hAnsi="Arial"/>
                <w:sz w:val="24"/>
              </w:rPr>
              <w:t>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70632,00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Налоги на </w:t>
            </w:r>
            <w:r>
              <w:rPr>
                <w:rFonts w:ascii="Arial" w:hAnsi="Arial"/>
                <w:sz w:val="24"/>
              </w:rPr>
              <w:t>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</w:t>
            </w:r>
            <w:r>
              <w:rPr>
                <w:rFonts w:ascii="Arial" w:hAnsi="Arial"/>
                <w:sz w:val="24"/>
              </w:rPr>
              <w:t xml:space="preserve">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Земельный налог с </w:t>
            </w:r>
            <w:r>
              <w:rPr>
                <w:rFonts w:ascii="Arial" w:hAnsi="Arial"/>
                <w:sz w:val="24"/>
              </w:rPr>
              <w:t>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Земельный налог с </w:t>
            </w:r>
            <w:r>
              <w:rPr>
                <w:rFonts w:ascii="Arial" w:hAnsi="Arial"/>
                <w:sz w:val="24"/>
              </w:rPr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2519153,00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Безвозмездные поступления </w:t>
            </w:r>
            <w:r>
              <w:rPr>
                <w:rFonts w:ascii="Arial" w:hAnsi="Arial"/>
                <w:sz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2519153,00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2122003,00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на поддержку </w:t>
            </w:r>
            <w:r>
              <w:rPr>
                <w:rFonts w:ascii="Arial" w:hAnsi="Arial"/>
              </w:rPr>
              <w:t>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Дотации на выравнивание бюджетной </w:t>
            </w:r>
            <w:r>
              <w:rPr>
                <w:rFonts w:ascii="Arial" w:hAnsi="Arial"/>
                <w:sz w:val="24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</w:t>
            </w: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5D7EE5" w:rsidRDefault="005D7EE5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Субвенция бюджетам на осуществление первичного воинского учета на территориях, где </w:t>
            </w:r>
            <w:r>
              <w:rPr>
                <w:rFonts w:ascii="Arial" w:hAnsi="Arial"/>
                <w:sz w:val="24"/>
              </w:rPr>
              <w:t>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5D7EE5" w:rsidRDefault="005D7EE5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 </w:t>
            </w:r>
            <w:r>
              <w:rPr>
                <w:rFonts w:ascii="Arial" w:hAnsi="Arial"/>
                <w:sz w:val="24"/>
              </w:rPr>
              <w:t>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D7EE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/>
                <w:sz w:val="24"/>
              </w:rPr>
              <w:t>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D7EE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5D7EE5" w:rsidRDefault="005D7EE5">
      <w:pPr>
        <w:pStyle w:val="af4"/>
        <w:spacing w:before="0" w:after="0"/>
        <w:jc w:val="both"/>
      </w:pPr>
    </w:p>
    <w:p w:rsidR="005D7EE5" w:rsidRDefault="00AD11D6">
      <w:pPr>
        <w:pStyle w:val="af4"/>
        <w:spacing w:before="0" w:after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ind w:firstLine="709"/>
        <w:jc w:val="both"/>
        <w:rPr>
          <w:sz w:val="20"/>
        </w:rPr>
      </w:pPr>
    </w:p>
    <w:p w:rsidR="005D7EE5" w:rsidRDefault="005D7EE5">
      <w:pPr>
        <w:pStyle w:val="af4"/>
        <w:spacing w:before="0" w:after="0"/>
        <w:ind w:firstLine="709"/>
        <w:jc w:val="both"/>
        <w:rPr>
          <w:sz w:val="20"/>
        </w:rPr>
      </w:pPr>
    </w:p>
    <w:p w:rsidR="005D7EE5" w:rsidRDefault="005D7EE5">
      <w:pPr>
        <w:pStyle w:val="af4"/>
        <w:spacing w:before="0" w:after="0"/>
        <w:ind w:firstLine="709"/>
        <w:jc w:val="both"/>
        <w:rPr>
          <w:sz w:val="20"/>
        </w:rPr>
      </w:pP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5D7EE5">
      <w:pPr>
        <w:pStyle w:val="af4"/>
        <w:spacing w:before="0" w:after="0"/>
        <w:jc w:val="right"/>
        <w:rPr>
          <w:sz w:val="20"/>
        </w:rPr>
      </w:pPr>
    </w:p>
    <w:p w:rsidR="005D7EE5" w:rsidRDefault="00AD11D6">
      <w:pPr>
        <w:pStyle w:val="af4"/>
        <w:spacing w:before="0" w:after="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rFonts w:ascii="Arial" w:hAnsi="Arial"/>
        </w:rPr>
        <w:t>Приложение №4</w:t>
      </w:r>
    </w:p>
    <w:p w:rsidR="005D7EE5" w:rsidRDefault="00AD11D6">
      <w:pPr>
        <w:pStyle w:val="af4"/>
        <w:tabs>
          <w:tab w:val="left" w:pos="7830"/>
        </w:tabs>
        <w:spacing w:before="0" w:after="0"/>
        <w:ind w:firstLine="4683"/>
        <w:jc w:val="center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 xml:space="preserve">                                                               муниципального образования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:rsidR="005D7EE5" w:rsidRDefault="00AD11D6">
      <w:pPr>
        <w:pStyle w:val="af4"/>
        <w:tabs>
          <w:tab w:val="left" w:pos="12122"/>
        </w:tabs>
        <w:spacing w:before="0" w:after="0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от 14.12.2022 г №31/131</w:t>
      </w:r>
    </w:p>
    <w:p w:rsidR="005D7EE5" w:rsidRDefault="005D7EE5">
      <w:pPr>
        <w:pStyle w:val="af4"/>
        <w:tabs>
          <w:tab w:val="left" w:pos="7035"/>
        </w:tabs>
        <w:spacing w:before="0" w:after="0"/>
        <w:rPr>
          <w:sz w:val="20"/>
        </w:rPr>
      </w:pPr>
    </w:p>
    <w:p w:rsidR="005D7EE5" w:rsidRDefault="00AD11D6">
      <w:pPr>
        <w:pStyle w:val="af4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</w:t>
      </w:r>
      <w:r>
        <w:rPr>
          <w:rFonts w:ascii="Arial" w:hAnsi="Arial"/>
          <w:b/>
        </w:rPr>
        <w:t>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2023год и плановый период 2024 и 2025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5D7EE5" w:rsidRDefault="005D7EE5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5D7EE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</w:t>
            </w:r>
            <w:r>
              <w:rPr>
                <w:rFonts w:ascii="Arial" w:hAnsi="Arial"/>
                <w:sz w:val="24"/>
              </w:rPr>
              <w:t>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5D7EE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2 762111,00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"Развитие муниципальной сл</w:t>
            </w:r>
            <w:r>
              <w:rPr>
                <w:rFonts w:ascii="Arial" w:hAnsi="Arial"/>
                <w:sz w:val="24"/>
              </w:rPr>
              <w:t xml:space="preserve">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</w:t>
            </w: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Мероприятия, </w:t>
            </w:r>
            <w:r>
              <w:rPr>
                <w:rFonts w:ascii="Arial" w:hAnsi="Arial"/>
                <w:sz w:val="24"/>
              </w:rPr>
              <w:t>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z w:val="24"/>
              </w:rPr>
              <w:t>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Обеспечение деятельности и выполнение </w:t>
            </w:r>
            <w:r>
              <w:rPr>
                <w:rFonts w:ascii="Arial" w:hAnsi="Arial"/>
                <w:sz w:val="24"/>
              </w:rPr>
              <w:t>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</w:t>
            </w:r>
            <w:r>
              <w:rPr>
                <w:rFonts w:ascii="Arial" w:hAnsi="Arial"/>
                <w:sz w:val="24"/>
              </w:rPr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контрольно-счетных </w:t>
            </w:r>
            <w:r>
              <w:rPr>
                <w:rFonts w:ascii="Arial" w:hAnsi="Arial"/>
                <w:sz w:val="24"/>
              </w:rPr>
              <w:t>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</w:t>
            </w:r>
            <w:r>
              <w:rPr>
                <w:rFonts w:ascii="Arial" w:hAnsi="Arial"/>
                <w:sz w:val="24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</w:t>
            </w:r>
            <w:r>
              <w:rPr>
                <w:rFonts w:ascii="Arial" w:hAnsi="Arial"/>
                <w:sz w:val="24"/>
              </w:rPr>
              <w:t xml:space="preserve">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rFonts w:ascii="Arial" w:hAnsi="Arial"/>
                <w:sz w:val="24"/>
              </w:rPr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«Проведение </w:t>
            </w:r>
            <w:r>
              <w:rPr>
                <w:rFonts w:ascii="Arial" w:hAnsi="Arial"/>
                <w:sz w:val="24"/>
              </w:rPr>
              <w:t>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</w:t>
            </w:r>
            <w:r>
              <w:rPr>
                <w:rFonts w:ascii="Arial" w:hAnsi="Arial"/>
                <w:sz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  <w:sz w:val="24"/>
              </w:rPr>
              <w:t xml:space="preserve">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</w:t>
            </w:r>
            <w:r>
              <w:rPr>
                <w:rFonts w:ascii="Arial" w:hAnsi="Arial"/>
                <w:sz w:val="24"/>
              </w:rPr>
              <w:t>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77 2 </w:t>
            </w:r>
            <w:r>
              <w:rPr>
                <w:rFonts w:ascii="Arial" w:hAnsi="Arial"/>
                <w:sz w:val="24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</w:t>
            </w:r>
            <w:r>
              <w:rPr>
                <w:rFonts w:ascii="Arial" w:hAnsi="Arial"/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  <w:sz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</w:t>
            </w:r>
            <w:r>
              <w:rPr>
                <w:rFonts w:ascii="Arial" w:hAnsi="Arial"/>
                <w:sz w:val="24"/>
              </w:rPr>
              <w:lastRenderedPageBreak/>
              <w:t xml:space="preserve">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354524,00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</w:t>
            </w:r>
            <w:r>
              <w:rPr>
                <w:rFonts w:ascii="Arial" w:hAnsi="Arial"/>
                <w:sz w:val="24"/>
              </w:rPr>
              <w:t>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</w:t>
            </w:r>
            <w:r>
              <w:rPr>
                <w:rFonts w:ascii="Arial" w:hAnsi="Arial"/>
                <w:sz w:val="24"/>
              </w:rPr>
              <w:t>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  <w:r>
              <w:rPr>
                <w:rFonts w:ascii="Arial" w:hAnsi="Arial"/>
                <w:sz w:val="24"/>
              </w:rPr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</w:t>
            </w:r>
            <w:r>
              <w:rPr>
                <w:rFonts w:ascii="Arial" w:hAnsi="Arial"/>
                <w:sz w:val="24"/>
              </w:rPr>
              <w:t>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в </w:t>
            </w:r>
            <w:r>
              <w:rPr>
                <w:rFonts w:ascii="Arial" w:hAnsi="Arial"/>
                <w:sz w:val="24"/>
              </w:rPr>
              <w:t>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«Развитие малого и </w:t>
            </w:r>
            <w:r>
              <w:rPr>
                <w:rFonts w:ascii="Arial" w:hAnsi="Arial"/>
                <w:sz w:val="24"/>
              </w:rPr>
              <w:t>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sz w:val="24"/>
              </w:rPr>
              <w:t>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</w:t>
            </w:r>
            <w:r>
              <w:rPr>
                <w:rFonts w:ascii="Arial" w:hAnsi="Arial"/>
                <w:sz w:val="24"/>
              </w:rPr>
              <w:t>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</w:t>
            </w:r>
            <w:r>
              <w:rPr>
                <w:rFonts w:ascii="Arial" w:hAnsi="Arial"/>
                <w:sz w:val="24"/>
              </w:rPr>
              <w:t xml:space="preserve">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Жилищно-коммунальное  </w:t>
            </w:r>
            <w:r>
              <w:rPr>
                <w:rFonts w:ascii="Arial" w:hAnsi="Arial"/>
                <w:sz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Arial" w:hAnsi="Arial"/>
                <w:sz w:val="24"/>
              </w:rPr>
              <w:lastRenderedPageBreak/>
              <w:t>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</w:t>
            </w:r>
            <w:r>
              <w:rPr>
                <w:rFonts w:ascii="Arial" w:hAnsi="Arial"/>
                <w:sz w:val="24"/>
              </w:rPr>
              <w:t>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</w:t>
            </w:r>
            <w:r>
              <w:rPr>
                <w:rFonts w:ascii="Arial" w:hAnsi="Arial"/>
                <w:sz w:val="24"/>
              </w:rPr>
              <w:t>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«Мероприятия по благоустройству территории </w:t>
            </w:r>
            <w:r>
              <w:rPr>
                <w:rFonts w:ascii="Arial" w:hAnsi="Arial"/>
                <w:sz w:val="24"/>
              </w:rPr>
              <w:t>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  <w:r>
              <w:rPr>
                <w:rFonts w:ascii="Arial" w:hAnsi="Arial"/>
                <w:sz w:val="24"/>
              </w:rPr>
              <w:t xml:space="preserve">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</w:t>
            </w:r>
            <w:r>
              <w:rPr>
                <w:rFonts w:ascii="Arial" w:hAnsi="Arial"/>
                <w:sz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</w:t>
            </w:r>
            <w:r>
              <w:rPr>
                <w:rFonts w:ascii="Arial" w:hAnsi="Arial"/>
                <w:sz w:val="24"/>
              </w:rPr>
              <w:t xml:space="preserve">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Arial" w:hAnsi="Arial"/>
                <w:sz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hyperlink r:id="rId7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  <w:r>
              <w:rPr>
                <w:rFonts w:ascii="Arial" w:hAnsi="Arial"/>
                <w:sz w:val="24"/>
              </w:rPr>
              <w:t xml:space="preserve">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</w:t>
            </w:r>
            <w:r>
              <w:rPr>
                <w:rFonts w:ascii="Arial" w:hAnsi="Arial"/>
                <w:sz w:val="24"/>
              </w:rPr>
              <w:t>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  <w:tr w:rsidR="005D7EE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AD11D6" w:rsidRDefault="00AD11D6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5D7EE5" w:rsidRDefault="00AD11D6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</w:t>
      </w:r>
      <w:r>
        <w:t xml:space="preserve">                                                                    </w:t>
      </w:r>
    </w:p>
    <w:p w:rsidR="005D7EE5" w:rsidRDefault="005D7EE5">
      <w:pPr>
        <w:spacing w:after="0" w:line="240" w:lineRule="auto"/>
      </w:pPr>
    </w:p>
    <w:p w:rsidR="005D7EE5" w:rsidRDefault="00AD11D6">
      <w:pPr>
        <w:spacing w:after="0" w:line="240" w:lineRule="auto"/>
        <w:jc w:val="right"/>
      </w:pPr>
      <w:r>
        <w:lastRenderedPageBreak/>
        <w:t xml:space="preserve"> </w:t>
      </w:r>
      <w:r>
        <w:rPr>
          <w:rFonts w:ascii="Arial" w:hAnsi="Arial"/>
        </w:rPr>
        <w:t>Приложение№5</w:t>
      </w:r>
      <w:r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</w:t>
      </w:r>
      <w:r>
        <w:rPr>
          <w:rFonts w:ascii="Arial" w:hAnsi="Arial"/>
        </w:rPr>
        <w:t>от 14.12.2022 г №31/131</w:t>
      </w:r>
    </w:p>
    <w:p w:rsidR="005D7EE5" w:rsidRDefault="005D7EE5">
      <w:pPr>
        <w:pStyle w:val="af4"/>
        <w:spacing w:before="0" w:after="0"/>
        <w:ind w:firstLine="709"/>
        <w:jc w:val="center"/>
        <w:rPr>
          <w:b/>
          <w:sz w:val="28"/>
        </w:rPr>
      </w:pP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</w:t>
      </w:r>
      <w:r>
        <w:rPr>
          <w:rFonts w:ascii="Arial" w:hAnsi="Arial"/>
          <w:b/>
        </w:rPr>
        <w:t xml:space="preserve"> годов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772"/>
        <w:gridCol w:w="804"/>
        <w:gridCol w:w="567"/>
        <w:gridCol w:w="567"/>
        <w:gridCol w:w="2126"/>
        <w:gridCol w:w="709"/>
        <w:gridCol w:w="1559"/>
        <w:gridCol w:w="1559"/>
        <w:gridCol w:w="1560"/>
      </w:tblGrid>
      <w:tr w:rsidR="005D7EE5">
        <w:trPr>
          <w:trHeight w:val="648"/>
        </w:trPr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5D7EE5">
        <w:trPr>
          <w:trHeight w:val="154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2 762111,00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</w:t>
            </w:r>
            <w:r>
              <w:rPr>
                <w:rFonts w:ascii="Arial" w:hAnsi="Arial"/>
                <w:sz w:val="24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  <w:sz w:val="24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</w:t>
            </w:r>
            <w:proofErr w:type="gramStart"/>
            <w:r>
              <w:rPr>
                <w:rFonts w:ascii="Arial" w:hAnsi="Arial"/>
                <w:sz w:val="24"/>
              </w:rPr>
              <w:t>муниципальной</w:t>
            </w:r>
            <w:proofErr w:type="gramEnd"/>
            <w:r>
              <w:rPr>
                <w:rFonts w:ascii="Arial" w:hAnsi="Arial"/>
                <w:sz w:val="24"/>
              </w:rPr>
              <w:t xml:space="preserve"> служб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Обеспечение </w:t>
            </w:r>
            <w:r>
              <w:rPr>
                <w:rFonts w:ascii="Arial" w:hAnsi="Arial"/>
                <w:sz w:val="24"/>
              </w:rPr>
              <w:t>деятельности и выполнение функций 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</w:t>
            </w:r>
            <w:r>
              <w:rPr>
                <w:rFonts w:ascii="Arial" w:hAnsi="Arial"/>
                <w:sz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</w:t>
            </w:r>
            <w:r>
              <w:rPr>
                <w:rFonts w:ascii="Arial" w:hAnsi="Arial"/>
                <w:sz w:val="24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  <w:sz w:val="24"/>
              </w:rPr>
              <w:t>самоуправления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Аппарат </w:t>
            </w:r>
            <w:r>
              <w:rPr>
                <w:rFonts w:ascii="Arial" w:hAnsi="Arial"/>
                <w:sz w:val="24"/>
              </w:rPr>
              <w:t>контрольно-счетного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</w:t>
            </w:r>
            <w:r>
              <w:rPr>
                <w:rFonts w:ascii="Arial" w:hAnsi="Arial"/>
              </w:rPr>
              <w:t xml:space="preserve">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в соответствии с действующим законодательством мероприятий в области </w:t>
            </w:r>
            <w:r>
              <w:rPr>
                <w:rFonts w:ascii="Arial" w:hAnsi="Arial"/>
              </w:rPr>
              <w:t>имущественных и земельных отношений»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</w:t>
            </w:r>
            <w:r>
              <w:rPr>
                <w:rFonts w:ascii="Arial" w:hAnsi="Arial"/>
              </w:rPr>
              <w:t>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</w:t>
            </w:r>
            <w:r>
              <w:rPr>
                <w:rFonts w:ascii="Arial" w:hAnsi="Arial"/>
              </w:rPr>
              <w:t xml:space="preserve">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</w:t>
            </w:r>
            <w:r>
              <w:rPr>
                <w:rFonts w:ascii="Arial" w:hAnsi="Arial"/>
              </w:rPr>
              <w:t xml:space="preserve">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</w:t>
            </w:r>
            <w:r>
              <w:rPr>
                <w:rFonts w:ascii="Arial" w:hAnsi="Arial"/>
              </w:rPr>
              <w:t>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</w:t>
            </w:r>
            <w:r>
              <w:rPr>
                <w:rFonts w:ascii="Arial" w:hAnsi="Arial"/>
              </w:rPr>
              <w:t xml:space="preserve">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Выполнение  других  обязательств  </w:t>
            </w:r>
            <w:r>
              <w:rPr>
                <w:rFonts w:ascii="Arial" w:hAnsi="Arial"/>
                <w:sz w:val="24"/>
              </w:rPr>
              <w:t>органа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</w:t>
            </w:r>
            <w:r>
              <w:rPr>
                <w:rFonts w:ascii="Arial" w:hAnsi="Arial"/>
              </w:rPr>
              <w:t>мероприятий по распространению официальной информации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sz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a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354524,00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Дорожное хозяйство </w:t>
            </w:r>
            <w:r>
              <w:rPr>
                <w:rFonts w:ascii="Arial" w:hAnsi="Arial"/>
                <w:sz w:val="24"/>
              </w:rPr>
              <w:t>(дорожные фонды)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24"/>
              </w:rPr>
              <w:t>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>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 xml:space="preserve">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</w:t>
            </w:r>
            <w:r>
              <w:rPr>
                <w:rFonts w:ascii="Arial" w:hAnsi="Arial"/>
              </w:rPr>
              <w:t>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Курской области 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</w:t>
            </w:r>
            <w:r>
              <w:rPr>
                <w:rFonts w:ascii="Arial" w:hAnsi="Arial"/>
              </w:rPr>
              <w:lastRenderedPageBreak/>
              <w:t xml:space="preserve">программы "Развитие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t>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15 1 00 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развития малого и среднего предпринимательства на территории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rPr>
          <w:trHeight w:val="578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r>
              <w:rPr>
                <w:rFonts w:ascii="Arial" w:hAnsi="Arial"/>
                <w:sz w:val="24"/>
              </w:rPr>
              <w:t>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</w:t>
            </w:r>
            <w:r>
              <w:rPr>
                <w:rFonts w:ascii="Arial" w:hAnsi="Arial"/>
                <w:sz w:val="24"/>
              </w:rPr>
              <w:t xml:space="preserve">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01 1 01 </w:t>
            </w:r>
            <w:r>
              <w:rPr>
                <w:rFonts w:ascii="Arial" w:hAnsi="Arial"/>
                <w:sz w:val="24"/>
              </w:rPr>
              <w:t>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</w:t>
            </w:r>
            <w:r>
              <w:rPr>
                <w:rFonts w:ascii="Arial" w:hAnsi="Arial"/>
                <w:sz w:val="24"/>
              </w:rPr>
              <w:t>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</w:t>
            </w:r>
            <w:r>
              <w:rPr>
                <w:rFonts w:ascii="Arial" w:hAnsi="Arial"/>
                <w:sz w:val="24"/>
              </w:rPr>
              <w:t xml:space="preserve">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hyperlink r:id="rId9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rPr>
          <w:trHeight w:val="644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Физическая 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</w:t>
            </w:r>
            <w:r>
              <w:rPr>
                <w:rFonts w:ascii="Arial" w:hAnsi="Arial"/>
                <w:sz w:val="24"/>
              </w:rPr>
              <w:t xml:space="preserve">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</w:t>
            </w:r>
            <w:r>
              <w:rPr>
                <w:rFonts w:ascii="Arial" w:hAnsi="Arial"/>
                <w:sz w:val="24"/>
              </w:rPr>
              <w:t xml:space="preserve">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</w:t>
            </w:r>
            <w:r>
              <w:rPr>
                <w:rFonts w:ascii="Arial" w:hAnsi="Arial"/>
                <w:sz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rFonts w:ascii="Arial" w:hAnsi="Arial"/>
                <w:sz w:val="24"/>
              </w:rPr>
              <w:t>физической культурой и спортом и ведению здорового образа жизни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rPr>
          <w:trHeight w:val="225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</w:tbl>
    <w:p w:rsidR="005D7EE5" w:rsidRDefault="005D7EE5" w:rsidP="00AD11D6">
      <w:pPr>
        <w:pStyle w:val="af4"/>
        <w:spacing w:before="0" w:after="0"/>
        <w:rPr>
          <w:rFonts w:ascii="Arial" w:hAnsi="Arial"/>
        </w:rPr>
      </w:pPr>
    </w:p>
    <w:p w:rsidR="005D7EE5" w:rsidRDefault="005D7EE5">
      <w:pPr>
        <w:pStyle w:val="af4"/>
        <w:spacing w:before="0" w:after="0"/>
        <w:jc w:val="right"/>
        <w:rPr>
          <w:rFonts w:ascii="Arial" w:hAnsi="Arial"/>
        </w:rPr>
      </w:pPr>
    </w:p>
    <w:p w:rsidR="005D7EE5" w:rsidRDefault="005D7EE5">
      <w:pPr>
        <w:pStyle w:val="af4"/>
        <w:spacing w:before="0" w:after="0"/>
        <w:jc w:val="right"/>
        <w:rPr>
          <w:rFonts w:ascii="Arial" w:hAnsi="Arial"/>
        </w:rPr>
      </w:pPr>
    </w:p>
    <w:p w:rsidR="005D7EE5" w:rsidRDefault="005D7EE5">
      <w:pPr>
        <w:pStyle w:val="af4"/>
        <w:spacing w:before="0" w:after="0"/>
        <w:jc w:val="right"/>
        <w:rPr>
          <w:rFonts w:ascii="Arial" w:hAnsi="Arial"/>
        </w:rPr>
      </w:pPr>
    </w:p>
    <w:p w:rsidR="005D7EE5" w:rsidRDefault="00AD11D6">
      <w:pPr>
        <w:pStyle w:val="af4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6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</w:rPr>
        <w:t>от 14.12.2022 г №31/131</w:t>
      </w:r>
    </w:p>
    <w:p w:rsidR="005D7EE5" w:rsidRDefault="005D7EE5">
      <w:pPr>
        <w:pStyle w:val="af4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  <w:r>
        <w:rPr>
          <w:b/>
        </w:rPr>
        <w:br/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5D7EE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</w:t>
            </w:r>
            <w:r>
              <w:rPr>
                <w:rFonts w:ascii="Arial" w:hAnsi="Arial"/>
                <w:sz w:val="24"/>
              </w:rPr>
              <w:t>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5D7EE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 xml:space="preserve">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r>
              <w:rPr>
                <w:rFonts w:ascii="Arial" w:hAnsi="Arial"/>
                <w:sz w:val="24"/>
              </w:rPr>
              <w:t>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5D7EE5">
        <w:tc>
          <w:tcPr>
            <w:tcW w:w="6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>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</w:t>
            </w:r>
            <w:r>
              <w:rPr>
                <w:rFonts w:ascii="Arial" w:hAnsi="Arial"/>
                <w:sz w:val="24"/>
              </w:rPr>
              <w:t xml:space="preserve">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rFonts w:ascii="Arial" w:hAnsi="Arial"/>
                <w:sz w:val="24"/>
              </w:rPr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</w:t>
            </w:r>
            <w:r>
              <w:rPr>
                <w:rFonts w:ascii="Arial" w:hAnsi="Arial"/>
                <w:sz w:val="24"/>
              </w:rPr>
              <w:t xml:space="preserve"> имущественных и </w:t>
            </w:r>
            <w:r>
              <w:rPr>
                <w:rFonts w:ascii="Arial" w:hAnsi="Arial"/>
                <w:sz w:val="24"/>
              </w:rPr>
              <w:lastRenderedPageBreak/>
              <w:t>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Arial" w:hAnsi="Arial"/>
                <w:sz w:val="24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07 00 000000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</w:t>
            </w:r>
            <w:r>
              <w:rPr>
                <w:rFonts w:ascii="Arial" w:hAnsi="Arial"/>
                <w:sz w:val="24"/>
              </w:rPr>
              <w:t>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"Управление муниципальной программой и обеспечения</w:t>
            </w:r>
            <w:r>
              <w:rPr>
                <w:rFonts w:ascii="Arial" w:hAnsi="Arial"/>
                <w:sz w:val="24"/>
              </w:rPr>
              <w:t xml:space="preserve">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t>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</w:t>
            </w:r>
            <w:r>
              <w:rPr>
                <w:rFonts w:ascii="Arial" w:hAnsi="Arial"/>
                <w:sz w:val="24"/>
              </w:rPr>
              <w:t>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</w:t>
            </w:r>
            <w:r>
              <w:rPr>
                <w:rFonts w:ascii="Arial" w:hAnsi="Arial"/>
                <w:sz w:val="24"/>
              </w:rPr>
              <w:t>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«Энергосбережение и повышение </w:t>
            </w:r>
            <w:r>
              <w:rPr>
                <w:rFonts w:ascii="Arial" w:hAnsi="Arial"/>
                <w:sz w:val="24"/>
              </w:rPr>
              <w:t>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  <w:r>
              <w:rPr>
                <w:rFonts w:ascii="Arial" w:hAnsi="Arial"/>
                <w:sz w:val="24"/>
              </w:rPr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</w:t>
            </w:r>
            <w:r>
              <w:rPr>
                <w:rFonts w:ascii="Arial" w:hAnsi="Arial"/>
                <w:sz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rFonts w:ascii="Arial" w:hAnsi="Arial"/>
                <w:sz w:val="24"/>
              </w:rPr>
              <w:t>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</w:t>
            </w:r>
            <w:r>
              <w:rPr>
                <w:rFonts w:ascii="Arial" w:hAnsi="Arial"/>
                <w:sz w:val="24"/>
              </w:rPr>
              <w:t xml:space="preserve">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rFonts w:ascii="Arial" w:hAnsi="Arial"/>
                <w:sz w:val="24"/>
              </w:rPr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</w:t>
            </w:r>
            <w:r>
              <w:rPr>
                <w:rFonts w:ascii="Arial" w:hAnsi="Arial"/>
                <w:sz w:val="24"/>
              </w:rPr>
              <w:t>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</w:t>
            </w:r>
            <w:r>
              <w:rPr>
                <w:rFonts w:ascii="Arial" w:hAnsi="Arial"/>
                <w:sz w:val="24"/>
              </w:rPr>
              <w:t xml:space="preserve">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</w:t>
            </w:r>
            <w:r>
              <w:rPr>
                <w:rFonts w:ascii="Arial" w:hAnsi="Arial"/>
                <w:sz w:val="24"/>
              </w:rPr>
              <w:t xml:space="preserve">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656275,00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Прочие </w:t>
            </w:r>
            <w:r>
              <w:rPr>
                <w:rFonts w:ascii="Arial" w:hAnsi="Arial"/>
                <w:sz w:val="24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</w:t>
            </w:r>
            <w:r>
              <w:rPr>
                <w:rFonts w:ascii="Arial" w:hAnsi="Arial"/>
                <w:sz w:val="24"/>
              </w:rPr>
              <w:t xml:space="preserve">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</w:t>
            </w:r>
            <w:r>
              <w:rPr>
                <w:rFonts w:ascii="Arial" w:hAnsi="Arial"/>
                <w:sz w:val="24"/>
              </w:rPr>
              <w:t xml:space="preserve">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hyperlink r:id="rId11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Выплата </w:t>
            </w:r>
            <w:r>
              <w:rPr>
                <w:rFonts w:ascii="Arial" w:hAnsi="Arial"/>
                <w:sz w:val="24"/>
              </w:rPr>
              <w:t>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r>
              <w:rPr>
                <w:rFonts w:ascii="Arial" w:hAnsi="Arial"/>
                <w:sz w:val="24"/>
              </w:rPr>
              <w:t xml:space="preserve">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</w:t>
            </w:r>
            <w:r>
              <w:rPr>
                <w:rFonts w:ascii="Arial" w:hAnsi="Arial"/>
                <w:sz w:val="24"/>
              </w:rPr>
              <w:t xml:space="preserve"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08 3 </w:t>
            </w:r>
            <w:r>
              <w:rPr>
                <w:rFonts w:ascii="Arial" w:hAnsi="Arial"/>
                <w:sz w:val="24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</w:t>
            </w:r>
            <w:r>
              <w:rPr>
                <w:rFonts w:ascii="Arial" w:hAnsi="Arial"/>
                <w:sz w:val="24"/>
              </w:rPr>
              <w:t>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5D7EE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5D7E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2880004,00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E5" w:rsidRDefault="00AD11D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1241752,00</w:t>
            </w:r>
          </w:p>
        </w:tc>
      </w:tr>
    </w:tbl>
    <w:p w:rsidR="005D7EE5" w:rsidRDefault="005D7EE5">
      <w:pPr>
        <w:pStyle w:val="af4"/>
        <w:spacing w:before="0" w:after="0"/>
        <w:rPr>
          <w:b/>
          <w:sz w:val="28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AD11D6">
      <w:pPr>
        <w:pStyle w:val="af4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jc w:val="right"/>
        <w:rPr>
          <w:sz w:val="20"/>
        </w:rPr>
      </w:pPr>
      <w:r>
        <w:rPr>
          <w:sz w:val="20"/>
        </w:rPr>
        <w:t xml:space="preserve">   </w:t>
      </w:r>
      <w:r>
        <w:rPr>
          <w:rFonts w:ascii="Arial" w:hAnsi="Arial"/>
        </w:rPr>
        <w:t xml:space="preserve">Приложение №7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</w:rPr>
        <w:t xml:space="preserve">                                                             </w:t>
      </w:r>
    </w:p>
    <w:p w:rsidR="005D7EE5" w:rsidRDefault="00AD11D6">
      <w:pPr>
        <w:pStyle w:val="af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r>
        <w:rPr>
          <w:rFonts w:ascii="Arial" w:hAnsi="Arial"/>
        </w:rPr>
        <w:t>решения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AD11D6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от 14.12.2022 г №31/131</w:t>
      </w:r>
      <w:r>
        <w:rPr>
          <w:rFonts w:ascii="Arial" w:hAnsi="Arial"/>
        </w:rPr>
        <w:t xml:space="preserve">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Программа муниципальных внутренних заимствований</w:t>
      </w: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муниципал</w:t>
      </w:r>
      <w:r>
        <w:rPr>
          <w:rFonts w:ascii="Arial" w:hAnsi="Arial"/>
          <w:b/>
        </w:rPr>
        <w:t>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2023год и плановый период 2024 и 2025 годов</w:t>
      </w:r>
    </w:p>
    <w:p w:rsidR="005D7EE5" w:rsidRDefault="00AD11D6">
      <w:pPr>
        <w:pStyle w:val="af4"/>
        <w:spacing w:after="0"/>
        <w:rPr>
          <w:sz w:val="28"/>
        </w:rPr>
      </w:pPr>
      <w:r>
        <w:rPr>
          <w:sz w:val="28"/>
        </w:rPr>
        <w:t>1. Привлечение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7829"/>
        <w:gridCol w:w="1701"/>
        <w:gridCol w:w="1842"/>
        <w:gridCol w:w="1985"/>
      </w:tblGrid>
      <w:tr w:rsidR="005D7EE5">
        <w:trPr>
          <w:trHeight w:hRule="exact" w:val="17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7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 заимствований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привлечения средств </w:t>
            </w: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(руб.)</w:t>
            </w:r>
          </w:p>
        </w:tc>
      </w:tr>
      <w:tr w:rsidR="005D7EE5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7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5D7EE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5D7EE5" w:rsidRDefault="00AD11D6">
      <w:pPr>
        <w:pStyle w:val="af4"/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Погашение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826"/>
        <w:gridCol w:w="1700"/>
        <w:gridCol w:w="1841"/>
        <w:gridCol w:w="1984"/>
      </w:tblGrid>
      <w:tr w:rsidR="005D7EE5">
        <w:trPr>
          <w:trHeight w:hRule="exact" w:val="123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№ </w:t>
            </w:r>
            <w:proofErr w:type="gramStart"/>
            <w:r>
              <w:rPr>
                <w:rFonts w:ascii="Arial" w:hAnsi="Arial"/>
                <w:sz w:val="28"/>
              </w:rPr>
              <w:t>п</w:t>
            </w:r>
            <w:proofErr w:type="gramEnd"/>
            <w:r>
              <w:rPr>
                <w:rFonts w:ascii="Arial" w:hAnsi="Arial"/>
                <w:sz w:val="28"/>
              </w:rPr>
              <w:t>/п</w:t>
            </w:r>
          </w:p>
        </w:tc>
        <w:tc>
          <w:tcPr>
            <w:tcW w:w="7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</w:p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погашения средств </w:t>
            </w:r>
          </w:p>
          <w:p w:rsidR="005D7EE5" w:rsidRDefault="00AD11D6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рублей</w:t>
            </w:r>
          </w:p>
        </w:tc>
      </w:tr>
      <w:tr w:rsidR="005D7EE5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7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5D7E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rPr>
          <w:trHeight w:val="6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5D7E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pStyle w:val="af4"/>
              <w:spacing w:before="0" w:after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pStyle w:val="af4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5D7EE5" w:rsidRDefault="00AD11D6">
      <w:pPr>
        <w:pStyle w:val="af4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</w:t>
      </w: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AD11D6">
      <w:pPr>
        <w:pStyle w:val="af4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AD11D6">
      <w:pPr>
        <w:pStyle w:val="af4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AD11D6" w:rsidRDefault="00AD11D6">
      <w:pPr>
        <w:pStyle w:val="af4"/>
        <w:spacing w:before="0" w:after="0"/>
        <w:rPr>
          <w:sz w:val="28"/>
        </w:rPr>
      </w:pPr>
    </w:p>
    <w:p w:rsidR="005D7EE5" w:rsidRDefault="005D7EE5">
      <w:pPr>
        <w:pStyle w:val="af4"/>
        <w:spacing w:before="0" w:after="0"/>
        <w:rPr>
          <w:sz w:val="28"/>
        </w:rPr>
      </w:pPr>
    </w:p>
    <w:p w:rsidR="005D7EE5" w:rsidRDefault="00AD11D6">
      <w:pPr>
        <w:pStyle w:val="af4"/>
        <w:spacing w:before="0" w:after="0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rFonts w:ascii="Arial" w:hAnsi="Arial"/>
        </w:rPr>
        <w:t>Приложение №</w:t>
      </w:r>
      <w:r>
        <w:rPr>
          <w:sz w:val="28"/>
        </w:rPr>
        <w:t>8</w:t>
      </w:r>
    </w:p>
    <w:p w:rsidR="005D7EE5" w:rsidRDefault="00AD11D6">
      <w:pPr>
        <w:pStyle w:val="af4"/>
        <w:spacing w:before="0" w:after="0"/>
        <w:jc w:val="right"/>
        <w:rPr>
          <w:rFonts w:ascii="Arial" w:hAnsi="Arial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</w:t>
      </w:r>
      <w:r>
        <w:rPr>
          <w:rFonts w:ascii="Arial" w:hAnsi="Arial"/>
        </w:rPr>
        <w:t>к проекту решению собрания депутатов</w:t>
      </w:r>
    </w:p>
    <w:p w:rsidR="005D7EE5" w:rsidRDefault="00AD11D6">
      <w:pPr>
        <w:pStyle w:val="af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</w:t>
      </w:r>
      <w:r>
        <w:rPr>
          <w:rFonts w:ascii="Arial" w:hAnsi="Arial"/>
        </w:rPr>
        <w:t xml:space="preserve">пального образования        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5D7EE5" w:rsidRDefault="00AD11D6">
      <w:pPr>
        <w:pStyle w:val="af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</w:t>
      </w:r>
      <w:r>
        <w:rPr>
          <w:rFonts w:ascii="Arial" w:hAnsi="Arial"/>
        </w:rPr>
        <w:t>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5D7EE5" w:rsidRDefault="00AD11D6">
      <w:pPr>
        <w:pStyle w:val="af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rPr>
          <w:rFonts w:ascii="Arial" w:hAnsi="Arial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</w:t>
      </w:r>
      <w:r>
        <w:rPr>
          <w:rFonts w:ascii="Arial" w:hAnsi="Arial"/>
        </w:rPr>
        <w:t>от 14.12.2022 г №31/131</w:t>
      </w:r>
    </w:p>
    <w:p w:rsidR="005D7EE5" w:rsidRDefault="005D7EE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D7EE5" w:rsidRDefault="00AD11D6">
      <w:pPr>
        <w:keepNext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Программа муниципальных гарантий</w:t>
      </w:r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муниципального образования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</w:p>
    <w:p w:rsidR="005D7EE5" w:rsidRDefault="00AD11D6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2023год и плановый период 2024 и 2025 годов</w:t>
      </w:r>
    </w:p>
    <w:p w:rsidR="005D7EE5" w:rsidRDefault="005D7EE5">
      <w:pPr>
        <w:pStyle w:val="af4"/>
        <w:spacing w:before="0" w:after="0"/>
        <w:ind w:firstLine="709"/>
        <w:jc w:val="center"/>
        <w:rPr>
          <w:b/>
        </w:rPr>
      </w:pPr>
    </w:p>
    <w:p w:rsidR="005D7EE5" w:rsidRDefault="00AD11D6">
      <w:pPr>
        <w:numPr>
          <w:ilvl w:val="1"/>
          <w:numId w:val="2"/>
        </w:numPr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подлежащих предоставлен</w:t>
      </w:r>
      <w:r>
        <w:rPr>
          <w:rFonts w:ascii="Arial" w:hAnsi="Arial"/>
          <w:sz w:val="24"/>
        </w:rPr>
        <w:t>ию муниципальных гарантий в 2023 году</w:t>
      </w: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4176"/>
        <w:gridCol w:w="1984"/>
        <w:gridCol w:w="2552"/>
        <w:gridCol w:w="2126"/>
      </w:tblGrid>
      <w:tr w:rsidR="005D7EE5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5D7EE5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5D7EE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5D7EE5" w:rsidRDefault="005D7EE5" w:rsidP="00AD11D6">
      <w:pPr>
        <w:spacing w:after="0" w:line="240" w:lineRule="auto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2023 году</w:t>
      </w:r>
    </w:p>
    <w:p w:rsidR="005D7EE5" w:rsidRDefault="005D7EE5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0"/>
        <w:gridCol w:w="7655"/>
      </w:tblGrid>
      <w:tr w:rsidR="005D7EE5">
        <w:trPr>
          <w:trHeight w:val="7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</w:t>
            </w:r>
            <w:r>
              <w:rPr>
                <w:rFonts w:ascii="Arial" w:hAnsi="Arial"/>
                <w:sz w:val="24"/>
              </w:rPr>
              <w:t>учаям, рублей</w:t>
            </w:r>
          </w:p>
        </w:tc>
      </w:tr>
      <w:tr w:rsidR="005D7EE5">
        <w:trPr>
          <w:trHeight w:val="444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5D7EE5" w:rsidRDefault="00AD11D6">
      <w:pPr>
        <w:tabs>
          <w:tab w:val="left" w:pos="1440"/>
        </w:tabs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1.Перечень подлежащих предоставлению муниципальных гарантий в 2024 году</w:t>
      </w:r>
    </w:p>
    <w:p w:rsidR="005D7EE5" w:rsidRDefault="005D7EE5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183"/>
        <w:gridCol w:w="3119"/>
        <w:gridCol w:w="2410"/>
        <w:gridCol w:w="2551"/>
      </w:tblGrid>
      <w:tr w:rsidR="005D7EE5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5D7EE5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5D7EE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5D7EE5" w:rsidRDefault="005D7EE5">
      <w:pPr>
        <w:spacing w:before="280" w:after="0" w:line="240" w:lineRule="auto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2024 году</w:t>
      </w:r>
    </w:p>
    <w:p w:rsidR="005D7EE5" w:rsidRDefault="005D7EE5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4"/>
        <w:gridCol w:w="6946"/>
      </w:tblGrid>
      <w:tr w:rsidR="005D7EE5">
        <w:trPr>
          <w:trHeight w:val="751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D7EE5">
        <w:trPr>
          <w:trHeight w:val="444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5D7EE5" w:rsidRDefault="005D7EE5">
      <w:pPr>
        <w:rPr>
          <w:rFonts w:ascii="Arial" w:hAnsi="Arial"/>
          <w:sz w:val="24"/>
        </w:rPr>
      </w:pPr>
    </w:p>
    <w:p w:rsidR="005D7EE5" w:rsidRDefault="00AD11D6">
      <w:pPr>
        <w:spacing w:before="280" w:after="28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1.Перечень подлежащих предоставлению муниципальных гарантий в </w:t>
      </w:r>
      <w:r>
        <w:rPr>
          <w:rFonts w:ascii="Arial" w:hAnsi="Arial"/>
          <w:sz w:val="24"/>
        </w:rPr>
        <w:t>2025 году</w:t>
      </w:r>
    </w:p>
    <w:p w:rsidR="005D7EE5" w:rsidRDefault="005D7EE5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609"/>
        <w:gridCol w:w="2551"/>
        <w:gridCol w:w="2268"/>
        <w:gridCol w:w="2835"/>
      </w:tblGrid>
      <w:tr w:rsidR="005D7EE5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5D7EE5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5D7EE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5D7EE5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5D7EE5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5D7EE5" w:rsidRDefault="005D7EE5">
      <w:pPr>
        <w:spacing w:before="280" w:after="0" w:line="240" w:lineRule="auto"/>
        <w:rPr>
          <w:rFonts w:ascii="Times New Roman" w:hAnsi="Times New Roman"/>
          <w:sz w:val="28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5D7EE5">
      <w:pPr>
        <w:spacing w:after="0" w:line="240" w:lineRule="auto"/>
        <w:jc w:val="center"/>
        <w:rPr>
          <w:rFonts w:ascii="Arial" w:hAnsi="Arial"/>
          <w:sz w:val="24"/>
        </w:rPr>
      </w:pP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5D7EE5" w:rsidRDefault="00AD11D6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2025 году</w:t>
      </w:r>
    </w:p>
    <w:p w:rsidR="005D7EE5" w:rsidRDefault="005D7EE5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6"/>
        <w:gridCol w:w="7654"/>
      </w:tblGrid>
      <w:tr w:rsidR="005D7EE5">
        <w:trPr>
          <w:trHeight w:val="751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</w:t>
            </w:r>
            <w:r>
              <w:rPr>
                <w:rFonts w:ascii="Arial" w:hAnsi="Arial"/>
                <w:sz w:val="24"/>
              </w:rPr>
              <w:t>учаям, рублей</w:t>
            </w:r>
          </w:p>
        </w:tc>
      </w:tr>
      <w:tr w:rsidR="005D7EE5">
        <w:trPr>
          <w:trHeight w:val="44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7EE5" w:rsidRDefault="00AD11D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5D7EE5" w:rsidRDefault="005D7EE5">
      <w:pPr>
        <w:pStyle w:val="af4"/>
        <w:spacing w:before="0" w:after="0"/>
        <w:jc w:val="both"/>
        <w:rPr>
          <w:sz w:val="20"/>
        </w:rPr>
      </w:pPr>
      <w:bookmarkStart w:id="0" w:name="_GoBack"/>
      <w:bookmarkEnd w:id="0"/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ind w:firstLine="4680"/>
        <w:jc w:val="center"/>
        <w:rPr>
          <w:rFonts w:ascii="Times New Roman" w:hAnsi="Times New Roman"/>
          <w:sz w:val="20"/>
        </w:rPr>
      </w:pPr>
    </w:p>
    <w:p w:rsidR="005D7EE5" w:rsidRDefault="005D7EE5">
      <w:pPr>
        <w:ind w:firstLine="4680"/>
        <w:jc w:val="center"/>
        <w:rPr>
          <w:rFonts w:ascii="Times New Roman" w:hAnsi="Times New Roman"/>
          <w:sz w:val="20"/>
        </w:rPr>
      </w:pPr>
    </w:p>
    <w:p w:rsidR="005D7EE5" w:rsidRDefault="005D7EE5">
      <w:pPr>
        <w:ind w:firstLine="4680"/>
        <w:jc w:val="center"/>
        <w:rPr>
          <w:rFonts w:ascii="Times New Roman" w:hAnsi="Times New Roman"/>
          <w:sz w:val="20"/>
        </w:rPr>
      </w:pPr>
    </w:p>
    <w:p w:rsidR="005D7EE5" w:rsidRDefault="005D7EE5">
      <w:pPr>
        <w:tabs>
          <w:tab w:val="left" w:pos="780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</w:p>
    <w:p w:rsidR="005D7EE5" w:rsidRDefault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AD11D6">
      <w:pPr>
        <w:pStyle w:val="af4"/>
        <w:spacing w:before="0" w:after="0"/>
        <w:jc w:val="both"/>
        <w:rPr>
          <w:b/>
          <w:sz w:val="20"/>
        </w:rPr>
      </w:pPr>
      <w:r>
        <w:rPr>
          <w:sz w:val="20"/>
        </w:rPr>
        <w:t xml:space="preserve">                  </w:t>
      </w:r>
      <w:r>
        <w:rPr>
          <w:sz w:val="20"/>
        </w:rPr>
        <w:t xml:space="preserve">  </w:t>
      </w:r>
    </w:p>
    <w:p w:rsidR="005D7EE5" w:rsidRDefault="005D7EE5">
      <w:pPr>
        <w:pStyle w:val="af4"/>
        <w:spacing w:before="0" w:after="0"/>
        <w:ind w:firstLine="709"/>
        <w:jc w:val="center"/>
        <w:rPr>
          <w:b/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Default="005D7EE5">
      <w:pPr>
        <w:pStyle w:val="af4"/>
        <w:spacing w:before="0" w:after="0"/>
        <w:jc w:val="both"/>
        <w:rPr>
          <w:sz w:val="20"/>
        </w:rPr>
      </w:pPr>
    </w:p>
    <w:p w:rsidR="005D7EE5" w:rsidRPr="00AD11D6" w:rsidRDefault="00AD11D6" w:rsidP="00AD11D6">
      <w:pPr>
        <w:pStyle w:val="af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</w:t>
      </w:r>
    </w:p>
    <w:p w:rsidR="005D7EE5" w:rsidRDefault="005D7EE5">
      <w:pPr>
        <w:rPr>
          <w:rFonts w:ascii="Arial" w:hAnsi="Arial"/>
          <w:sz w:val="24"/>
        </w:rPr>
      </w:pPr>
    </w:p>
    <w:p w:rsidR="005D7EE5" w:rsidRDefault="005D7EE5">
      <w:pPr>
        <w:pStyle w:val="af4"/>
        <w:spacing w:before="0" w:after="0"/>
        <w:ind w:firstLine="709"/>
        <w:jc w:val="center"/>
        <w:rPr>
          <w:rFonts w:ascii="Arial" w:hAnsi="Arial"/>
          <w:b/>
        </w:rPr>
      </w:pPr>
    </w:p>
    <w:p w:rsidR="005D7EE5" w:rsidRDefault="005D7EE5"/>
    <w:sectPr w:rsidR="005D7EE5">
      <w:pgSz w:w="16837" w:h="11905"/>
      <w:pgMar w:top="709" w:right="538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B21"/>
    <w:multiLevelType w:val="multilevel"/>
    <w:tmpl w:val="64A806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EC21ECD"/>
    <w:multiLevelType w:val="multilevel"/>
    <w:tmpl w:val="B1CEC1DE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5"/>
    <w:rsid w:val="005D7EE5"/>
    <w:rsid w:val="00A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4">
    <w:name w:val="Заголовок"/>
    <w:basedOn w:val="a"/>
    <w:next w:val="a0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4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6">
    <w:name w:val="Body Text Indent"/>
    <w:basedOn w:val="a"/>
    <w:link w:val="a7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8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2"/>
    </w:rPr>
  </w:style>
  <w:style w:type="paragraph" w:customStyle="1" w:styleId="15">
    <w:name w:val="Схема документа1"/>
    <w:basedOn w:val="a"/>
    <w:link w:val="16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Схема документа1"/>
    <w:basedOn w:val="1"/>
    <w:link w:val="15"/>
    <w:rPr>
      <w:rFonts w:ascii="Tahoma" w:hAnsi="Tahoma"/>
      <w:sz w:val="1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a">
    <w:name w:val="List"/>
    <w:basedOn w:val="a0"/>
    <w:link w:val="ab"/>
    <w:rPr>
      <w:rFonts w:ascii="Arial" w:hAnsi="Arial"/>
    </w:rPr>
  </w:style>
  <w:style w:type="character" w:customStyle="1" w:styleId="ab">
    <w:name w:val="Список Знак"/>
    <w:basedOn w:val="ac"/>
    <w:link w:val="aa"/>
    <w:rPr>
      <w:rFonts w:ascii="Arial" w:hAnsi="Arial"/>
      <w:sz w:val="22"/>
    </w:rPr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rFonts w:ascii="Arial" w:hAnsi="Arial"/>
      <w:i/>
      <w:sz w:val="24"/>
    </w:rPr>
  </w:style>
  <w:style w:type="character" w:customStyle="1" w:styleId="18">
    <w:name w:val="Название1"/>
    <w:basedOn w:val="1"/>
    <w:link w:val="17"/>
    <w:rPr>
      <w:rFonts w:ascii="Arial" w:hAnsi="Arial"/>
      <w:i/>
      <w:sz w:val="24"/>
    </w:rPr>
  </w:style>
  <w:style w:type="paragraph" w:customStyle="1" w:styleId="19">
    <w:name w:val="Гиперссылка1"/>
    <w:link w:val="af"/>
    <w:rPr>
      <w:color w:val="0000FF"/>
      <w:u w:val="single"/>
    </w:rPr>
  </w:style>
  <w:style w:type="character" w:styleId="af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1c">
    <w:name w:val="Знак Знак1"/>
    <w:link w:val="1d"/>
    <w:rPr>
      <w:b/>
    </w:rPr>
  </w:style>
  <w:style w:type="character" w:customStyle="1" w:styleId="1d">
    <w:name w:val="Знак Знак1"/>
    <w:link w:val="1c"/>
    <w:rPr>
      <w:rFonts w:ascii="Times New Roman" w:hAnsi="Times New Roman"/>
      <w:b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0">
    <w:name w:val="Заголовок таблицы"/>
    <w:basedOn w:val="a8"/>
    <w:link w:val="af1"/>
    <w:pPr>
      <w:jc w:val="center"/>
    </w:pPr>
    <w:rPr>
      <w:b/>
      <w:i/>
    </w:rPr>
  </w:style>
  <w:style w:type="character" w:customStyle="1" w:styleId="af1">
    <w:name w:val="Заголовок таблицы"/>
    <w:basedOn w:val="a9"/>
    <w:link w:val="af0"/>
    <w:rPr>
      <w:rFonts w:ascii="Calibri" w:hAnsi="Calibri"/>
      <w:b/>
      <w:i/>
      <w:sz w:val="22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4">
    <w:name w:val="Normal (Web)"/>
    <w:basedOn w:val="a"/>
    <w:link w:val="af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0">
    <w:name w:val="Знак Знак1 Знак Знак Знак Знак"/>
    <w:basedOn w:val="a"/>
    <w:link w:val="1f1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Pr>
      <w:rFonts w:ascii="Verdana" w:hAnsi="Verdana"/>
      <w:sz w:val="20"/>
    </w:rPr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тул Знак"/>
    <w:basedOn w:val="1"/>
    <w:link w:val="af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4">
    <w:name w:val="Заголовок"/>
    <w:basedOn w:val="a"/>
    <w:next w:val="a0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4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6">
    <w:name w:val="Body Text Indent"/>
    <w:basedOn w:val="a"/>
    <w:link w:val="a7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8"/>
    <w:rPr>
      <w:rFonts w:ascii="Calibri" w:hAnsi="Calibri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2"/>
    </w:rPr>
  </w:style>
  <w:style w:type="paragraph" w:customStyle="1" w:styleId="15">
    <w:name w:val="Схема документа1"/>
    <w:basedOn w:val="a"/>
    <w:link w:val="16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Схема документа1"/>
    <w:basedOn w:val="1"/>
    <w:link w:val="15"/>
    <w:rPr>
      <w:rFonts w:ascii="Tahoma" w:hAnsi="Tahoma"/>
      <w:sz w:val="1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a">
    <w:name w:val="List"/>
    <w:basedOn w:val="a0"/>
    <w:link w:val="ab"/>
    <w:rPr>
      <w:rFonts w:ascii="Arial" w:hAnsi="Arial"/>
    </w:rPr>
  </w:style>
  <w:style w:type="character" w:customStyle="1" w:styleId="ab">
    <w:name w:val="Список Знак"/>
    <w:basedOn w:val="ac"/>
    <w:link w:val="aa"/>
    <w:rPr>
      <w:rFonts w:ascii="Arial" w:hAnsi="Arial"/>
      <w:sz w:val="22"/>
    </w:rPr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rFonts w:ascii="Arial" w:hAnsi="Arial"/>
      <w:i/>
      <w:sz w:val="24"/>
    </w:rPr>
  </w:style>
  <w:style w:type="character" w:customStyle="1" w:styleId="18">
    <w:name w:val="Название1"/>
    <w:basedOn w:val="1"/>
    <w:link w:val="17"/>
    <w:rPr>
      <w:rFonts w:ascii="Arial" w:hAnsi="Arial"/>
      <w:i/>
      <w:sz w:val="24"/>
    </w:rPr>
  </w:style>
  <w:style w:type="paragraph" w:customStyle="1" w:styleId="19">
    <w:name w:val="Гиперссылка1"/>
    <w:link w:val="af"/>
    <w:rPr>
      <w:color w:val="0000FF"/>
      <w:u w:val="single"/>
    </w:rPr>
  </w:style>
  <w:style w:type="character" w:styleId="af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1c">
    <w:name w:val="Знак Знак1"/>
    <w:link w:val="1d"/>
    <w:rPr>
      <w:b/>
    </w:rPr>
  </w:style>
  <w:style w:type="character" w:customStyle="1" w:styleId="1d">
    <w:name w:val="Знак Знак1"/>
    <w:link w:val="1c"/>
    <w:rPr>
      <w:rFonts w:ascii="Times New Roman" w:hAnsi="Times New Roman"/>
      <w:b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0">
    <w:name w:val="Заголовок таблицы"/>
    <w:basedOn w:val="a8"/>
    <w:link w:val="af1"/>
    <w:pPr>
      <w:jc w:val="center"/>
    </w:pPr>
    <w:rPr>
      <w:b/>
      <w:i/>
    </w:rPr>
  </w:style>
  <w:style w:type="character" w:customStyle="1" w:styleId="af1">
    <w:name w:val="Заголовок таблицы"/>
    <w:basedOn w:val="a9"/>
    <w:link w:val="af0"/>
    <w:rPr>
      <w:rFonts w:ascii="Calibri" w:hAnsi="Calibri"/>
      <w:b/>
      <w:i/>
      <w:sz w:val="22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4">
    <w:name w:val="Normal (Web)"/>
    <w:basedOn w:val="a"/>
    <w:link w:val="af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0">
    <w:name w:val="Знак Знак1 Знак Знак Знак Знак"/>
    <w:basedOn w:val="a"/>
    <w:link w:val="1f1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Pr>
      <w:rFonts w:ascii="Verdana" w:hAnsi="Verdana"/>
      <w:sz w:val="20"/>
    </w:rPr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тул Знак"/>
    <w:basedOn w:val="1"/>
    <w:link w:val="af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14417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2022-12-20T12:55:00Z</dcterms:created>
  <dcterms:modified xsi:type="dcterms:W3CDTF">2022-12-20T12:55:00Z</dcterms:modified>
</cp:coreProperties>
</file>