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225EC" w:rsidRPr="00E225EC" w:rsidTr="00E225E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</w:rPr>
            </w:pPr>
          </w:p>
        </w:tc>
      </w:tr>
    </w:tbl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150"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РЕШЕНИЯ от 27.09.2023 года № 37/168 О внесении изменений и дополнений в Решение Собрания депутатов Китаевского сельсовета Медвенского района Курской области от 14.12.2022г №31/131 «О бюджете муниципального образования «Кит</w:t>
      </w:r>
      <w:r w:rsidRPr="00E225EC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а</w:t>
      </w:r>
      <w:r w:rsidRPr="00E225EC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евского сельсовет» Медвенского района Курской области на 2023 год и плановый период 2024 и 2025 годов»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   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Российская Федерация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Курская область Медвенский район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СОБРАНИЕ ДЕПУТАТОВ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МУНИЦИПАЛЬНОГО ОБРАЗОВАНИЯ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«Китаевский сельсовет»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 Медвенского района Курской области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 РЕШЕНИЯ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от  27.09.2023 года       № 37/168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О внесении изменений и дополнений в Решение Собрания депутатов Китаевского сельсовета Медвенского района Курской области от 14.12.2022г №31/131 «О бюджете муниципального образования «Китаевского сельсовет» Медвенского района Курской области на 2023 год и плановый период 2024 и 2025 годов»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 Руководствуясь Бюджетным Кодексом Российской Федерации, Уставом муниципального образования «Китаевского сельсовет» Медвенского района Курской обла</w:t>
      </w: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с</w:t>
      </w: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ти, решением Собрания депутатов Китаевского сельсовета Медвенского района Курской области №31/131    от 14.12.2022 года «О бюджете муниципального образ</w:t>
      </w: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о</w:t>
      </w: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вания «Китаевского сельсовет» Медвенского района Курской области на 2023 год и плановый период 2024 и 2025 годов», в целях финансового регулирования бю</w:t>
      </w: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д</w:t>
      </w: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жетных средств, Собрание депутатов Китаевского сельсовета Медвенского района решило: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 Внести следующие изменения и дополнения в решение Собрания депутатов Китаевского сельсовета  Медвенского района Курской области №   31/131  от 14.12.2022 года: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1.В текстовой части;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1.1 Статью 1 изложить в новой редакции: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«Установить, основные характеристики бюджета муниципального образования «Китаевский сельсовет» на 2023 год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1) прогнозируемый общий объем доходов в сумме 5967439 рублей 94 копеек.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2) общий объем расходов в сумме 6026106 рублей 84 копейки.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3)дефицит бюджета муниципального образования «Китаевский сельсовет» Медвенского района Курской области в сумме 58666,90 рублей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2.В приложениях №1,№3 №4, №5, №6 внести изменения и изложить в новой редакции (прилагаются)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 3.Настоящее решение вступает в силу со дня подписания и подлежит обнародованию на информационных стендах Китаевского сельсовета Медвенского района и размещению на сайте муниципального образования «Китаевский сельсовет»Медвенского района Курской области в сети Интернет.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Председатель Собрания депутатов Китаевского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сельсовета Медвенского района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Курской области                                                                                  Л.Г.Катунина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Глава Китаевского сельсовета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 район Курской области                                               О.Н.Евглевская    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Приложение №1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к  решению собрания депутатов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 муниципального образования       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 «Китаевский сельсовет»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 Медвенского района Курской области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 27.09.2023 г № 37/168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Источники финансирования дефицита бюджета муниципального образования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«Китаевский сельсовет» Медвенского района Курской области на 2023 год и плановый период 2024 и 2025 годов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52"/>
        <w:gridCol w:w="4047"/>
        <w:gridCol w:w="1152"/>
        <w:gridCol w:w="1152"/>
        <w:gridCol w:w="1152"/>
      </w:tblGrid>
      <w:tr w:rsidR="00E225EC" w:rsidRPr="00E225EC" w:rsidTr="00E225EC">
        <w:trPr>
          <w:tblCellSpacing w:w="0" w:type="dxa"/>
        </w:trPr>
        <w:tc>
          <w:tcPr>
            <w:tcW w:w="28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6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Наименование источников финансирования дефицита бюджета</w:t>
            </w:r>
          </w:p>
        </w:tc>
        <w:tc>
          <w:tcPr>
            <w:tcW w:w="4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Сумма, рублей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2023 год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2024 год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2025 год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01 00 00 00 00 0000 000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Источники внутреннего финансирования дефицита бюджета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58666,90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01 03 00 00 00 0000 000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01 03 01 00 00 0000 000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01 03 01 00 00 0000 700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01 03 01 00 10 0000 710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рации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01 03 01 00 00 0000 800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Погашение бюджетных кредитов, полученных от других бюджетов бю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жетной системы Российской Федерации в валюте Российской Федерации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01 03 01 00 10 0000 810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Погашение бюджетами поселений кредитов от других бюджетов бюдже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ной системы Российской Федерации в валюте Российской Федерации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01 00 00 00 00 0000 000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Изменение остатков средств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58666,90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01 05 00 00 00 0000 500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-5967439,94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-4145870,00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-4115622,00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01 05 02 00 00 0000 500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-5967439,94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-4145870,00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-4115622,00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01 05 02 01 00 0000 510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-5967439,94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-4145870,00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-4115622,00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01 05 02 01 10 0000 510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-5967439,94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-4145870,00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-4115622,00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01 05 00 00 00 0000 600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6026106,84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4145870,00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4115622,00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01 05 02 00 00 0000 600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6026106,84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4145870,00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4115622,00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01 05 02 01 00 0000 610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6026106,84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4145870,00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4115622,00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01 05 02 01 10 0000 610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6026106,84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4145870,00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4115622,00</w:t>
            </w:r>
          </w:p>
        </w:tc>
      </w:tr>
    </w:tbl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Приложение №3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к   решению собрания депутатов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 муниципального образования       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                     «Китаевский сельсовет»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 Медвенского района Курской области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от 27.09.2023 г № 37/168                                                                                                        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Объем поступлений доходов в бюджет муниципального образования «Китаевский сельсовет» Медвенского района Курской области на 2023 год и плановый период 2024 и 2025 годов.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рублей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9"/>
        <w:gridCol w:w="4151"/>
        <w:gridCol w:w="1212"/>
        <w:gridCol w:w="1143"/>
        <w:gridCol w:w="1150"/>
      </w:tblGrid>
      <w:tr w:rsidR="00E225EC" w:rsidRPr="00E225EC" w:rsidTr="00E225EC">
        <w:trPr>
          <w:tblCellSpacing w:w="0" w:type="dxa"/>
        </w:trPr>
        <w:tc>
          <w:tcPr>
            <w:tcW w:w="28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7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Наименование доходов</w:t>
            </w:r>
          </w:p>
        </w:tc>
        <w:tc>
          <w:tcPr>
            <w:tcW w:w="52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сумма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2025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8 90 00000 00 0000 000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Итого доходов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5967439,94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4145870,00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4115622,00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1 00 00000 00 0000 000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2762637,00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3259839,00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3287208,00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1 01 00000 00 0000 000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392023,00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407794,00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434184,00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1 01 02000 01 0000 110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392023,00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407794,00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434184,00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1 01 02010 01 0000 110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 в отношении которых исчисление и уплата  осуществляются  в соответствии со  статьями 227,227.1 и 228 Нал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гового кодекса Российской Федерации.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226131,00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235651,00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250968,00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101 02020 01 0000 110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 на доходы физических лиц, с доходов, полученных от осуществления деятельности физическими лицами, зарегистрированными в качестве индив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й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Федерации.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63648,00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66321,00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70632,00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1 01 02030 01 0000 110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 на доходы физических лиц с доходов, полученных физическими лиц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ми в соответствии со статьей 228 Налогового кодекса Российской Федерации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1356,00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625,00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1 01 02080 01 0000 110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100888,00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105126,00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111959,00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1 05 00000 00 0000 000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23399,00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24476,00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25455,00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1 05 03000 01 0000 110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23399,00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24476,00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25455,00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105 03010 01 0000 110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23399,00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24476,00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25455,00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1 06 00000 00 0000 000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2022102,00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2022102,00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2022102,00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1 06 01000 00 0000 110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107380,00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107380,00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107380,00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1 06 01030 10 0000 110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107380,00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107380,00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107380,00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1 06 06000 00 0000 110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Земельный налог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1914722,00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1914722,00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1914722,00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106 06030 00 0000 110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875455,00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875455,00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875455,00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1 06 06033 10 0000 110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Земельный налог с организаций, обладающих земельным участком, распол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женным в границах сельских поселений.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875455,00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875455,00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875455,00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106 06040 00 0000 110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1039267,00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1039267,00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1039267,00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1 06 06043 10 0000 110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Земельный налог с физических лиц, обладающих земельным участком, расп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ложенным в границах сельских поселений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1039267,00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1039267,00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1039267,00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1 11 00000 00 0000 000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325113,00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1 11 05000 00 0000 120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Доходы, получаемые в виде арендной либо иной платы за передачу в во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мездное пользование государственного и муниципального имущества (за исключением имущества автономных учреждений, а также имущества гос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дарственных и муниципальных унитарных предприятий, в том числе казе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ных)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325113,00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1 11 05020 00 0000 120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на заключение договоров аренды указанных земельных участков (за исключ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нием земельных участков бюджетных и автономных учреждений)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325113,00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1 11 05025 10 0000 120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сти сельских  поселений (за исключением земельных участков муниципал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бюджетных и автономных учреждений)государственных и муниципал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унитарных предприятий, в том числе казенных)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325113,00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2 00 00000 00 0000 000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Безвозмездные  поступления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3204802,94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886031,00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828414,00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Безвозмездные поступления от других бюджетов бюджетной системы Ро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сийской Федерации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3186191,00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886031,00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828414,00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2 02 10000 00 0000 150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Дотации бюджетам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2460372,00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768726,00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706874,00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2 02 15002 00 0000 150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1576779,00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2 02 15002 10 0000 150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1576779,00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2 02 16001 00 0000 150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Дотации на выравнивание бюджетной обеспеченности из бюджетов муниц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пальных районов, городских округов с внутригородским делением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883593,00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768726,00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706874,00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2 02 16001 10 0000 150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883593,00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768726,00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706874,00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202 30000 00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Субвенции бюджетам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2 02 35118 00 0000 150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2 02 35118 00 0000 150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2 02 40000 00 0000 150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613693,00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2 02 40014 00 0000 150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411693,00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2 02 40014 10 0000 150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411693,00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2 02 49999 00 0000 150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Прочие межбюджетные трансферты, передаваемые бюджетам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202000,00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2 02 49999 10 0000 150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202000,00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2 18 00000 00 0000 000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 , име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ю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щих целевое назначение, прошлых лет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18611,94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2 18 00000 00 0000 150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ние, прошлых лет, а также от возврата организациями остатков субсидий прошлых лет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18611,94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2 18 00000 10 0000 150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18611,94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2 18 60010 10 0000 150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Доходы бюджетов сельских поселений от возврата остатков субсидий, су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18611,94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</w:tbl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Приложение №4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  решению собрания депутатов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 муниципального образования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 «Китаевский сельсовет»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 Медвенского района Курской области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от 27.09.2023 г № 37/168                                                                                                            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Распределение расходов бюджета муниципального образования «Китаевский  сельсовет» Медвенского района Курской области на 2023год и плановый период 2024 и 2025 годов по разделам, подразделам, целевым статьям расходов, видам расходов классификации расходов бюджета Российской Федерации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20"/>
        <w:gridCol w:w="388"/>
        <w:gridCol w:w="390"/>
        <w:gridCol w:w="1231"/>
        <w:gridCol w:w="464"/>
        <w:gridCol w:w="1054"/>
        <w:gridCol w:w="1054"/>
        <w:gridCol w:w="1054"/>
      </w:tblGrid>
      <w:tr w:rsidR="00E225EC" w:rsidRPr="00E225EC" w:rsidTr="00E225EC">
        <w:trPr>
          <w:tblCellSpacing w:w="0" w:type="dxa"/>
        </w:trPr>
        <w:tc>
          <w:tcPr>
            <w:tcW w:w="61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</w:t>
            </w:r>
          </w:p>
        </w:tc>
        <w:tc>
          <w:tcPr>
            <w:tcW w:w="2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ВР</w:t>
            </w:r>
          </w:p>
        </w:tc>
        <w:tc>
          <w:tcPr>
            <w:tcW w:w="4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Сумма всего</w:t>
            </w:r>
            <w:r w:rsidRPr="00E225EC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2025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3086969,99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1977063,00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1977063,00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Функционирование высшего должностного лица субъекта  Российской Федерации  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функционирования высшего должностного лица муниц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71 0 00 00000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и выполнение функций   органами 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функций  органов  местного самоуправления, казенными учреждени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я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Функционирование Правительства  Российской Федерации, высших  исполнительных органов  государственной  власти субъектов Росси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й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Федерации , местных администраций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1110272,00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1109682,00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1109682,00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"Развитие муниципальной службы в Кит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евском  сельсовете Медвенского района Курской области 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30790,00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ципальной службы в Китаевском сельсовете Медвенского района Курской области 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    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30790,00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30790,00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30790,00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30790,00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функционирования местной администрации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администрации муниципального образов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и выполнение функций 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функций органами местного самоуправления, казенными учреждени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я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865562,00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865562,00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865562,00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213920,00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213920,00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213920,00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127929,00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«Повышение эффективности управление финансами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«Управление муниципальной программой и обеспеч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ния условия реализации муниципальной программы «Повышение эффективности управление финансами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«Обеспечение деятельности выполнения фун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ций муниципального образования и казенных и бюджетных учрежд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 по осуществлению деятельн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сти выполнения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контрольно-счетных органов муниципал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12684,00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12684,00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межбюджетные трансферты на существление переданных полн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П1484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8729,00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П1484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8729,00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Организация муниципального финансового контроля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П1485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П1485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Резервные фонды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78 0 0000000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78 1 0000000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78 1 00С1403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78 1 00С1403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Другие общегосударственные   вопросы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1056608,99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228000,00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228000,00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«Управление муниципальным имуществом и земельными ресурсами в Китаевского сельсовета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Китаевского сельсовета Медвенского района Курской области 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«Проведение в соответствии с действующим законодательством мероприятий в области имущественных и земел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отношений»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042 01 С1467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в области земельных отношений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вании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"Обеспечение деятельности выполнения фун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ций муниципального образования и казенных и бюджетных учрежд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 2 06П1401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 2 06П1401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06П1401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"Повышение эффективности управления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14 0 0000000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тивности управления финансами в муниципальном образовании «Кит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евский сельсовет» Медвенского района Курской области"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"Обеспечение деятельности выполнения фун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ций муниципального образования и казенных и бюджетных учрежд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Осуществление переданных полномочий по осуществлению деятельн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Реализация государственных  функций, связанных  с общегосударс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венным  управлением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540520,99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Выполнение  других  обязательств  органа 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392741,99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Выполнение  других (прочих) обязательств  органа местного сам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392741,99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386741,99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Реализация мероприятий по распространению официальной информ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С1439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С1439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90697,73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98829,00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103064,00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21428,27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18476,00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18476,00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21695,76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21695,76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«Защита населения и территории Китае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ского сельсовета от чрезвычайных ситуаций, обеспечение пожарной безопасности и безопасности людей на водный объектах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комплексной безопасности жизнеде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я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тельности населения от чрезвычайных ситуаций природного и техн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генного характера, стабильности техногенной обстановки» муниц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пальной программы «Защита населения и территории Китаевского сельсовета от чрезвычайных ситуаций, обеспечение пожарной безопа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ности и безопасности людей на водный объектах»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мероприятие «Обеспечение пожарной безопасности»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13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первичных мер пожарной безопасности в границах нас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ленных пунктов поселений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 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Другие вопросы в области национальной безопасности и правоохран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тельной деятельности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«Профилактика правонарушений в Китае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ском сельсовете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правопорядка на территории муниц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пального образования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направленные на обеспечение правопорядка на террит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рии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С1435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С1435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481193,00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 </w:t>
            </w:r>
            <w:hyperlink r:id="rId7" w:history="1">
              <w:r w:rsidRPr="00E225EC">
                <w:rPr>
                  <w:rFonts w:ascii="Times New Roman" w:eastAsia="Times New Roman" w:hAnsi="Times New Roman" w:cs="Times New Roman"/>
                  <w:color w:val="33A6E3"/>
                  <w:kern w:val="0"/>
                  <w:sz w:val="12"/>
                </w:rPr>
                <w:t>программа</w:t>
              </w:r>
            </w:hyperlink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«Развитие транспортной системы, обесп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чение перевозки пассажиров в муниципальном образовании «Китае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ский сельсовет» и безопасности дорожного движения»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«Управление муниципальной программой и обеспеч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ние условий реализации» муниципальной программы «Развитие тран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портной системы, обеспечение перевозки пассажиров в муниципальном образовании «Китаевский сельсовет» и безопасности дорожного дв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жения»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01 П1424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01 П1424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196169,00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«Энергосбережение и повышение энергет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ческой эффективности в муниципальном образовании «Китаевский сельсовет»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«Энергосбережение в муниципальном образовании «Китаевский сельсовет» Медвенского района Курской области » мун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ципальной программы «Энергосбережение и повышение энергетич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эффективности в муниципальном образовании «Китаевский сельсовет»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Основные мероприятия «Энергосбережение и повышение энергетич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эффективности муниципального образования»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01С1434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01С1434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МО «Китаевский сел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совет »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07 0 00 00000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126669,00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совет »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07 2 00 00000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126669,00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пунктов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07 2 02 13600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88668,00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07 2 02 13600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88668,00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пунктов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S3600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38001,00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S3600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38001,00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«Развитие малого и среднего предприним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тельства на территории муниципального образования «Китаевский сельсовет» Медвенского района Курской области 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15 0 0000000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"Содействие развитию малого и среднего предприним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тельства" муниципальной программы "Развитие малого и среднего предпринимательства на территории муниципального образования «Китаевский сельсовет» Медвенского района Курской области «Разв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тие малого и среднего предпринимательства на территории муниц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пального образования «Китаевский сельсовет»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«Развитие малого и среднего предпринимател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ства»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15 1 0100000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условий для развития малого и среднего предприним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тельства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01С1405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0С1405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Жилищно-коммунальное  хозяйство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МО «Китаевский сел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совет »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совет »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Мероприятия по благоустройству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         Культура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  программа «Развитие культуры Китаевского сельсов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та 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«Искуство» муниципальной программы «Развитие культуры» Китаевского сельсовета Медвенского района на 2022-2024годы»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мероприятие «Повышение качества услуг, предоставляемых сельскими учреждениями культуры в Китаевском сельсовете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50454,09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42261,33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8192,86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бюджета поселения на предоставление субсидии на зарабо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К2810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260600,00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Прочие субсидии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К2810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260600,00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С1444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395675,00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Прочие субсидии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С1444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395675,00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«Социальная поддержка гра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дан»муниципального образования « Китаевский сельсовет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«Развитие мер социальной поддержки отдельных кат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горий граждан» муниципальной программы «Социальная поддержка граждан муниципального образования « Китаевский сельсовет Медве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hyperlink r:id="rId8" w:history="1">
              <w:r w:rsidRPr="00E225EC">
                <w:rPr>
                  <w:rFonts w:ascii="Times New Roman" w:eastAsia="Times New Roman" w:hAnsi="Times New Roman" w:cs="Times New Roman"/>
                  <w:color w:val="33A6E3"/>
                  <w:kern w:val="0"/>
                  <w:sz w:val="12"/>
                </w:rPr>
                <w:t>Основное</w:t>
              </w:r>
            </w:hyperlink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мероприятие «Развитие мер социальной поддержки отдел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категорий граждан»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Выплата пенсий за выслугу лет и доплат к пенсиям муниципальным  служащих Курской области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Китаевском сельсовете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«Реализация муниципальной политики в сфере физич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культуры и спорта» муниципальной программы «Повышение эффективности работы с молодежью, организация отдыха и оздоровл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ния детей, молодежи, развитие физической культуры и спорта в Кит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евском сельсовете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«Повышение эффективности работы с молод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С1406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С1406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Итого расходов: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6026106,84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3340403,00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3310155,00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 т.ч.условно утвержденные расходы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83510,08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165507,75</w:t>
            </w:r>
          </w:p>
        </w:tc>
      </w:tr>
    </w:tbl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Приложение№5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к   решению собрания депутатов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                                                                            муниципального образования       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 «Китаевский сельсовет»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                                                                           Медвенского района Курской области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от 27.09.2023 г № 37/168                                                                                                        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Ведомственная структура расходов бюджета муниципального образования «Китаевский сельсовет» Медвенского района Курской области  на 2023год и плановый период 2024 и 2025 годов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02"/>
        <w:gridCol w:w="551"/>
        <w:gridCol w:w="374"/>
        <w:gridCol w:w="377"/>
        <w:gridCol w:w="1158"/>
        <w:gridCol w:w="445"/>
        <w:gridCol w:w="1016"/>
        <w:gridCol w:w="1016"/>
        <w:gridCol w:w="1016"/>
      </w:tblGrid>
      <w:tr w:rsidR="00E225EC" w:rsidRPr="00E225EC" w:rsidTr="00E225EC">
        <w:trPr>
          <w:tblCellSpacing w:w="0" w:type="dxa"/>
        </w:trPr>
        <w:tc>
          <w:tcPr>
            <w:tcW w:w="57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ГРБС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</w:t>
            </w:r>
          </w:p>
        </w:tc>
        <w:tc>
          <w:tcPr>
            <w:tcW w:w="2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ВР</w:t>
            </w:r>
          </w:p>
        </w:tc>
        <w:tc>
          <w:tcPr>
            <w:tcW w:w="4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Сумма всего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2025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Администрация Китаевского сельсовета Медвенского района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3086969,99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1977063,00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1977063,00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Функционирование высшего должностного лица субъекта  Российской Федерации  и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71 0 00 00000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и выполнение функций   органами  местного самоуправления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функций  органов  местного самоуправления, казенными учре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дениями, органами управления государственными внебюдже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ными фондами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Функционирование Правительства  Российской Федерации, высших  исполнительных органов  государственной  власти субъектов Российской Федерации , местных администраций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1110272,00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1109682,00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1109682,00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"Развитие муниципальной службы в Китаевском  сельсовете Медвенского района Курской области "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30790,00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Китаевском сельсовете Медвенского района Курской области "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30790,00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мероприятия, направленные на развитие муниципал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ной служб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30790,00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30790,00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30790,00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функционирования местной администрации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и выполнение функций  органов местного самоуправления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функций органами местного самоуправления, казенными учре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дениями, органами управления государственными внебюдже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ными фондами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865562,00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865562,00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865562,00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213920,00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213920,00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213920,00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финансовых, налоговых и таможе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127929,00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«Повышение эффективности упра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ление финансами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пальном образовании «Китаевский сельсовет» Медвенского района Курской области»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 по осуществлению деятельности выполнения функций органов местного самоупра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контрольно-счетных органов муниц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пального образования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12684,00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Аппарат контрольно-счетного органа муниципального образов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12684,00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межбюджетные трансферты на 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743 00 П1484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8729,00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П1484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8729,00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Организация муниципального финансового контроля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П1485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П1485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Резервные фонды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Резервные фонды органов местного самоуправления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78 0 0000000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Резервные фонды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78 1 0000000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78 1 00С1403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78 1 00С1403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Другие общегосударственные   вопросы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1056608,99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228000,00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228000,00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«Управление муниципальным им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ществом и земельными ресурсами в Китаевского сельсовета Медвенского района Курской области на 2022-2024 годы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ными ресурсами Китаевского сельсовета Медвенского района Курской области "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«Проведение в соответствии с действу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ю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щим законодательством мероприятий в области имущественных и земельных отношений»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в области земельных отношений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 жильем и коммунальными услугами граждан в муниципал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ном образовании «Китаевский сельсовет» Медвенского района Курской области»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«Китаевский сельс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нии «Китаевский сельсовет» Медвенского района Курской области»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 2 06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  на обеспечение де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я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тельности органов местного самоуправления и учреждений Медвенского района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 2 06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 2 06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"Повышение эффективности упра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пальном образовании «Китаевский сельсовет» Медвенского района Курской области"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 по осуществлению деятельности выполнения функций органов местного самоупра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ления, казенных и бюджетных учреждений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Реализация государственных  функций, связанных  с общегос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дарственным  управлением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540520,99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Выполнение  других  обязательств  органа  местного самоупра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392741,99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Выполнение  других (прочих) обязательств  органа местного самоуправления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392741,99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386741,99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  2 00 С1439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С1439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 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90697,73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98829,00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103064,00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21428,27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18476,00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18476,00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21695,76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пожарной безопасности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21695,76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«Защита населения и территории Китаевского сельсовета от чрезвычайных ситуаций, обеспечение пожарной безопасности и безопасности людей на водный объе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тах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комплексной безопасности жизн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Китаевского сельсовета от чрезвычайных ситуаций, обеспечение пожарной безопасности и безопасности людей на водный объе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тах»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мероприятие «Обеспечение пожарной безопасности»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13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 01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 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 01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Другие вопросы в области национальной безопасности и прав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охранительной деятельности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«Профилактика правонарушений в Китаевском сельсовете Медвенского района Курской области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правопорядка на территории муниципального образования «Китаевский сельсовет» Медве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ского района Курской области»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направленные на обеспечение правоп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рядка на территории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С1435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С1435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481193,00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 </w:t>
            </w:r>
            <w:hyperlink r:id="rId9" w:history="1">
              <w:r w:rsidRPr="00E225EC">
                <w:rPr>
                  <w:rFonts w:ascii="Times New Roman" w:eastAsia="Times New Roman" w:hAnsi="Times New Roman" w:cs="Times New Roman"/>
                  <w:color w:val="33A6E3"/>
                  <w:kern w:val="0"/>
                  <w:sz w:val="12"/>
                </w:rPr>
                <w:t>программа</w:t>
              </w:r>
            </w:hyperlink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«Развитие транспортной системы, обеспечение перевозки пассажиров в муниципальном образов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нии «Китаевский сельсовет» и безопасности дорожного движ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ния»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жиров в муниципальном образовании «Китаевский сельсовет» и безопасности дорожного движения»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государственных (муниц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196169,00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«Энергосбережение и повышение энергетической эффективности в муниципальном образовании «Китаевский сельсовет» Медвенского района Курской области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«Энергосбережение в муниципальном образов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нии «Китаевский сельсовет» Медвенского района Курской области » муниципальной программы «Энергосбережение и повышение энергетической эффективности в муниципальном образовании «Китаевский сельсовет» Медвенского района Ку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области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«Энергосбережение и повышение энерг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тической эффективности муниципального образования»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Мероприятия в области энергосбережения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 С1434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 С1434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 жильем и коммунальными услугами граждан в МО «Китае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ский сельсовет » Медвенского района Курской области на 2022-2024 годы»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07 0 00 00000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126669,00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07 2 00 00000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126669,00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по внесению в государственный кадастр недвиж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мости сведений о границах муниципальных образований и границах населенных пунктов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07 2 02 13600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88668,00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07 2 02 13600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88668,00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по внесению в государственный кадастр недвиж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мости сведений о границах муниципальных образований и границах населенных пунктов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S3600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38001,00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S3600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38001,00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«Развитие малого и среднего пре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принимательства на территории муниципального образования «Китаевский сельсовет» Медвенского района Курской области 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"Содействие развитию малого и среднего пре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принимательства" муниципальной программы "Развитие малого и среднего предпринимательства на территории муниципального образования «Китаевский сельсовет» Медвенского района Ку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области «Развитие малого и среднего предпринимательства на территории муниципального образования «Китаевский сел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совет» Медвенского района Курской области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«Развитие малого и среднего предприн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мательства»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условий для развития малого и среднего предпр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нимательства на территории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01 С1405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01 С1405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Жилищно-коммунальное  хозяйство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Благоустройство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 жильем и коммунальными услугами граждан в МО «Китае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ский сельсовет » Медвенского района Курской области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Мероприятия по благоустройству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         Культура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  программа «Развитие культуры Китаевского сельсовета  Медвенского района Курской области на 2022-2024 годы»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«Искуство» муниципальной программы «Развитие культуры» Китаевского сельсовета Медвенского района на 2022-2024годы»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мероприятие «Повышение качества услуг, предоста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ляемых сельскими учреждениями культуры в Китаевском сельс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вете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обеспечение деятельности (оказание услуг) муниц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пальных учреждений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50454,09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42261,33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8192,86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К2810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260600,00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Прочие субсидии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К2810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260600,00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С1444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395675,00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Прочие субсидии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С1444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395675,00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Социальная политика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Пенсионное обеспечение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«Социальная поддержка гра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дан»муниципального образования « Китаевский сельсовет Ме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венского района Курской области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Китаевский сельсовет Медвенского района Курской области»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hyperlink r:id="rId10" w:history="1">
              <w:r w:rsidRPr="00E225EC">
                <w:rPr>
                  <w:rFonts w:ascii="Times New Roman" w:eastAsia="Times New Roman" w:hAnsi="Times New Roman" w:cs="Times New Roman"/>
                  <w:color w:val="33A6E3"/>
                  <w:kern w:val="0"/>
                  <w:sz w:val="12"/>
                </w:rPr>
                <w:t>Основное</w:t>
              </w:r>
            </w:hyperlink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мероприятие «Развитие мер социальной поддержки отдельных категорий граждан»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Выплата пенсий за выслугу лет и доплат к пенсиям муниципал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  служащих Курской области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Физическая культура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дежи, развитие физической культуры и спорта в Китаевском сельсовете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Китаевском сельсовете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«Повышение эффективности работы с молодежью, организация отдыха и оздоровления детей, молод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жи, развитие физической культуры и спорта»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С1406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С1406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Итого расходов: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6026106,84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3340403,00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3310155,00</w:t>
            </w:r>
          </w:p>
        </w:tc>
      </w:tr>
    </w:tbl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Приложение № 6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к  решению собрания депутатов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               муниципального образования       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 «Китаевский сельсовет»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              Медвенского района Курской области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от 27.09.2023 г № 37/168                                                                                                      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24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Распределение бюджетных ассигнований на реализацию целевых программ, финансируемых за счет средств бюджета муниципального образ</w:t>
      </w: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о</w:t>
      </w: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вания  «Китаевский сельсовет» Медвенского района Курской области  на 2023год и плановый период 2024 и 2025 годов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47"/>
        <w:gridCol w:w="373"/>
        <w:gridCol w:w="392"/>
        <w:gridCol w:w="1193"/>
        <w:gridCol w:w="467"/>
        <w:gridCol w:w="1061"/>
        <w:gridCol w:w="1061"/>
        <w:gridCol w:w="1061"/>
      </w:tblGrid>
      <w:tr w:rsidR="00E225EC" w:rsidRPr="00E225EC" w:rsidTr="00E225EC">
        <w:trPr>
          <w:tblCellSpacing w:w="0" w:type="dxa"/>
        </w:trPr>
        <w:tc>
          <w:tcPr>
            <w:tcW w:w="61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</w:t>
            </w:r>
          </w:p>
        </w:tc>
        <w:tc>
          <w:tcPr>
            <w:tcW w:w="2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ВР</w:t>
            </w:r>
          </w:p>
        </w:tc>
        <w:tc>
          <w:tcPr>
            <w:tcW w:w="4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Сумма всего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2025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"Развитие муниципальной службы в Кит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евском  сельсовете Медвенского района Курской области 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30790,00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ципальной службы в Китаевском сельсовете Медвенского района Курской области 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30790,00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30790,00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30790,00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30790,00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«Повышение эффективности управление финансами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«Управление муниципальной программой и обеспечения условия реализации муниципальной программы «Повышение эффе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тивности управление финансами в муниципальном образовании «Кит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«Обеспечение деятельности выполнения фун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ций муниципального образования и казенных и бюджетных учрежд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Осуществление переданных полномочий по осуществлению деятельн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сти выполнения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  П1402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«Управление муниципальным имуществом и земельными ресурсами в Китаевского сельсовета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«Проведение муниципальной политики в области им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щественных и земельных отношений» муниципальной программы «Управление муниципальным имуществом и земельными ресурсами Китаевского сельсовета Медвенского района Курской области 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042 01 С1467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в области земельных отношений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вании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07 00 000000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"Обеспечение деятельности выполнения фун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ций муниципального образования и казенных и бюджетных учрежд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 2 06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 2 06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06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"Повышение эффективности управления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тивности управления финансами в муниципальном образовании «Кит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евский сельсовет» Медвенского района Курской области"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"Обеспечение деятельности выполнения фун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ций муниципального образования и казенных и бюджетных учрежд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 по осуществлению деятельн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«Защита населения и территории Китае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ского сельсовета от чрезвычайных ситуаций, обеспечение пожарной безопасности и безопасности людей на водный объектах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комплексной безопасности жизнедеятел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Китаевского сельсовета от чрезвычайных ситуаций, обеспечение пожарной безопасности и без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пасности людей на водный объектах»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мероприятие «Обеспечение пожарной безопасности»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13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первичных мер пожарной безопасности в границах нас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ленных пунктов поселений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 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«Профилактика правонарушений в Китае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ском сельсовете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правопорядка на территории муниципал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ного образования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направленные на обеспечение правопорядка на террит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рии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С1435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С1435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 </w:t>
            </w:r>
            <w:hyperlink r:id="rId11" w:history="1">
              <w:r w:rsidRPr="00E225EC">
                <w:rPr>
                  <w:rFonts w:ascii="Times New Roman" w:eastAsia="Times New Roman" w:hAnsi="Times New Roman" w:cs="Times New Roman"/>
                  <w:color w:val="33A6E3"/>
                  <w:kern w:val="0"/>
                  <w:sz w:val="12"/>
                </w:rPr>
                <w:t>программа</w:t>
              </w:r>
            </w:hyperlink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«Развитие транспортной системы, обеспеч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ние перевозки пассажиров в муниципальном образовании «Китаевский сельсовет» и безопасности дорожного движения»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ной системы, обеспечение перевозки пассажиров в муниципальном образовании «Китаевский сельсовет» и безопасности дорожного движ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01 П1424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01 П1424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«Энергосбережение и повышение энергет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ческой эффективности в муниципальном образовании «Китаевский сельсовет»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Подпрограмма «Энергосбережение в муниципальном образовании «Китаевский сельсовет» Медвенского района Курской области » мун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ципальной программы «Энергосбережение и повышение энергетич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эффективности в муниципальном образовании «Китаевский сельсовет»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«Энергосбережение и повышение энергетич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эффективности муниципального образования»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 С1434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 С1434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МО «Китаевский сельс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вет »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07 0 00 00000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126669,00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вет »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07 2 00 00000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126669,00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пунктов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07 2 02 13600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88668,00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07 2 02 13600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88668,00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пунктов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S3600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38001,00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S3600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38001,00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«Развитие малого и среднего предприним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тельства на территории муниципального образования «Китаевский сельсовет» Медвенского района Курской области 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"Содействие развитию малого и среднего предприним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тельства" муниципальной программы "Развитие малого и среднего предпринимательства на территории муниципального образования «Китаевский сельсовет» Медвенского района Курской области «Разв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тие малого и среднего предпринимательства на территории муниц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пального образования «Китаевский сельсовет»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«Развитие малого и среднего предпринимател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ства»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условий для развития малого и среднего предприним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тельства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01 С1405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01 С1405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МО «Китаевский сельс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вет »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вет »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Мероприятия по благоустройству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1440432,00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  программа «Развитие культуры Китаевского сельсов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та 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«Искуство» муниципальной программы «Развитие культуры» Китаевского сельсовета Медвенского района на 2022-2024годы»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мероприятие «Повышение качества услуг, предоставляемых сельскими учреждениями культуры в Китаевском сельсовете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50454,09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ций государственными (муниципальными) органами, казенными учре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42261,33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8192,86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бюджета поселения на предоставление субсидии на зарабо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ную плату и начисления на выплаты по оплате труда работников учре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дений культуры муниципального района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К2810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260600,00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Прочие субсидии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К2810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260600,00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С1444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395675,00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Прочие субсидии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С1444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395675,00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«Социальная поддержка гра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дан»муниципального образования « Китаевский сельсовет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«Развитие мер социальной поддержки отдельных катег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рий граждан» муниципальной программы «Социальная поддержка граждан муниципального образования « Китаевский сельсовет Медве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hyperlink r:id="rId12" w:history="1">
              <w:r w:rsidRPr="00E225EC">
                <w:rPr>
                  <w:rFonts w:ascii="Times New Roman" w:eastAsia="Times New Roman" w:hAnsi="Times New Roman" w:cs="Times New Roman"/>
                  <w:color w:val="33A6E3"/>
                  <w:kern w:val="0"/>
                  <w:sz w:val="12"/>
                </w:rPr>
                <w:t>Основное</w:t>
              </w:r>
            </w:hyperlink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мероприятие «Развитие мер социальной поддержки отдел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категорий граждан»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Выплата пенсий за выслугу лет и доплат к пенсиям муниципальным  служащих Курской области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Китаевском сельсовете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«Реализация муниципальной политики в сфере физич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культуры и спорта» муниципальной программы «Повышение эффективности работы с молодежью, организация отдыха и оздоровл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ния детей, молодежи, развитие физической культуры и спорта в Китае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ском сельсовете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«Повышение эффективности работы с молод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С1406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С1406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E225EC" w:rsidRPr="00E225EC" w:rsidTr="00E225EC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Итого расходов: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3653691,85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1276235,00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225EC" w:rsidRPr="00E225EC" w:rsidRDefault="00E225EC" w:rsidP="00E225E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E225E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1241752,00</w:t>
            </w:r>
          </w:p>
        </w:tc>
      </w:tr>
    </w:tbl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E225EC" w:rsidRPr="00E225EC" w:rsidRDefault="00E225EC" w:rsidP="00E225E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E225E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794970" w:rsidRPr="00E225EC" w:rsidRDefault="00794970" w:rsidP="00E225EC"/>
    <w:sectPr w:rsidR="00794970" w:rsidRPr="00E225EC" w:rsidSect="0079497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CF2" w:rsidRDefault="003D5CF2" w:rsidP="00794970">
      <w:pPr>
        <w:spacing w:after="0" w:line="240" w:lineRule="auto"/>
      </w:pPr>
      <w:r>
        <w:separator/>
      </w:r>
    </w:p>
  </w:endnote>
  <w:endnote w:type="continuationSeparator" w:id="0">
    <w:p w:rsidR="003D5CF2" w:rsidRDefault="003D5CF2" w:rsidP="0079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CF2" w:rsidRDefault="003D5CF2" w:rsidP="00794970">
      <w:pPr>
        <w:spacing w:after="0" w:line="240" w:lineRule="auto"/>
      </w:pPr>
      <w:r w:rsidRPr="00794970">
        <w:rPr>
          <w:color w:val="000000"/>
        </w:rPr>
        <w:separator/>
      </w:r>
    </w:p>
  </w:footnote>
  <w:footnote w:type="continuationSeparator" w:id="0">
    <w:p w:rsidR="003D5CF2" w:rsidRDefault="003D5CF2" w:rsidP="00794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47"/>
    <w:multiLevelType w:val="multilevel"/>
    <w:tmpl w:val="87E03206"/>
    <w:styleLink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970"/>
    <w:rsid w:val="00153F2B"/>
    <w:rsid w:val="00250A54"/>
    <w:rsid w:val="003D5CF2"/>
    <w:rsid w:val="0046678C"/>
    <w:rsid w:val="00794970"/>
    <w:rsid w:val="00D11375"/>
    <w:rsid w:val="00D47A4F"/>
    <w:rsid w:val="00E2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497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4970"/>
    <w:pPr>
      <w:widowControl/>
      <w:suppressAutoHyphens/>
    </w:pPr>
  </w:style>
  <w:style w:type="paragraph" w:styleId="a3">
    <w:name w:val="Title"/>
    <w:basedOn w:val="Standard"/>
    <w:next w:val="Textbody"/>
    <w:rsid w:val="0079497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94970"/>
    <w:pPr>
      <w:spacing w:after="120"/>
    </w:pPr>
  </w:style>
  <w:style w:type="paragraph" w:styleId="a4">
    <w:name w:val="Subtitle"/>
    <w:basedOn w:val="a3"/>
    <w:next w:val="Textbody"/>
    <w:rsid w:val="00794970"/>
    <w:pPr>
      <w:jc w:val="center"/>
    </w:pPr>
    <w:rPr>
      <w:i/>
      <w:iCs/>
    </w:rPr>
  </w:style>
  <w:style w:type="paragraph" w:styleId="a5">
    <w:name w:val="List"/>
    <w:basedOn w:val="Textbody"/>
    <w:rsid w:val="00794970"/>
    <w:rPr>
      <w:rFonts w:cs="Mangal"/>
    </w:rPr>
  </w:style>
  <w:style w:type="paragraph" w:styleId="a6">
    <w:name w:val="caption"/>
    <w:basedOn w:val="Standard"/>
    <w:rsid w:val="007949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94970"/>
    <w:pPr>
      <w:suppressLineNumbers/>
    </w:pPr>
    <w:rPr>
      <w:rFonts w:cs="Mangal"/>
    </w:rPr>
  </w:style>
  <w:style w:type="paragraph" w:styleId="a7">
    <w:name w:val="List Paragraph"/>
    <w:basedOn w:val="Standard"/>
    <w:rsid w:val="00794970"/>
  </w:style>
  <w:style w:type="paragraph" w:customStyle="1" w:styleId="TableContents">
    <w:name w:val="Table Contents"/>
    <w:basedOn w:val="Standard"/>
    <w:rsid w:val="00794970"/>
    <w:pPr>
      <w:suppressLineNumbers/>
    </w:pPr>
  </w:style>
  <w:style w:type="character" w:customStyle="1" w:styleId="ListLabel1">
    <w:name w:val="ListLabel 1"/>
    <w:rsid w:val="00794970"/>
    <w:rPr>
      <w:rFonts w:cs="Times New Roman"/>
      <w:b/>
    </w:rPr>
  </w:style>
  <w:style w:type="character" w:customStyle="1" w:styleId="ListLabel2">
    <w:name w:val="ListLabel 2"/>
    <w:rsid w:val="00794970"/>
    <w:rPr>
      <w:rFonts w:cs="Times New Roman"/>
    </w:rPr>
  </w:style>
  <w:style w:type="paragraph" w:styleId="a8">
    <w:name w:val="Normal (Web)"/>
    <w:basedOn w:val="a"/>
    <w:uiPriority w:val="99"/>
    <w:unhideWhenUsed/>
    <w:rsid w:val="00153F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53F2B"/>
    <w:rPr>
      <w:b/>
      <w:bCs/>
    </w:rPr>
  </w:style>
  <w:style w:type="character" w:styleId="aa">
    <w:name w:val="Hyperlink"/>
    <w:basedOn w:val="a0"/>
    <w:uiPriority w:val="99"/>
    <w:semiHidden/>
    <w:unhideWhenUsed/>
    <w:rsid w:val="00153F2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53F2B"/>
    <w:rPr>
      <w:color w:val="800080"/>
      <w:u w:val="single"/>
    </w:rPr>
  </w:style>
  <w:style w:type="numbering" w:customStyle="1" w:styleId="WWNum1">
    <w:name w:val="WWNum1"/>
    <w:basedOn w:val="a2"/>
    <w:rsid w:val="0079497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7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2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11283</Words>
  <Characters>64317</Characters>
  <Application>Microsoft Office Word</Application>
  <DocSecurity>0</DocSecurity>
  <Lines>535</Lines>
  <Paragraphs>150</Paragraphs>
  <ScaleCrop>false</ScaleCrop>
  <Company/>
  <LinksUpToDate>false</LinksUpToDate>
  <CharactersWithSpaces>75450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7</cp:revision>
  <cp:lastPrinted>2020-01-09T10:46:00Z</cp:lastPrinted>
  <dcterms:created xsi:type="dcterms:W3CDTF">2023-09-28T10:43:00Z</dcterms:created>
  <dcterms:modified xsi:type="dcterms:W3CDTF">2023-09-28T10:53:00Z</dcterms:modified>
</cp:coreProperties>
</file>